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3922" w:firstLine="0"/>
        <w:jc w:val="center"/>
        <w:pageBreakBefore w:val="0"/>
        <w:rPr>
          <w:rFonts w:ascii="PT Astra Serif" w:hAnsi="PT Astra Serif" w:cs="PT Astra Serif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left="0" w:right="3922" w:firstLine="0"/>
        <w:jc w:val="center"/>
        <w:pageBreakBefore w:val="0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0" w:right="-2" w:firstLine="0"/>
        <w:jc w:val="center"/>
        <w:pageBreakBefore w:val="0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 xml:space="preserve">ВОПРОСЫ И ОТВЕТЫ «ЧАС МИНИСТРА»: 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ind w:left="0" w:right="3922" w:firstLine="0"/>
        <w:jc w:val="left"/>
        <w:pageBreakBefore w:val="0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72"/>
        <w:ind w:left="0" w:right="0" w:firstLine="408"/>
        <w:jc w:val="both"/>
        <w:spacing w:before="0" w:after="0" w:line="240" w:lineRule="auto"/>
        <w:shd w:val="clear" w:color="auto" w:fill="ffffff"/>
        <w:tabs>
          <w:tab w:val="left" w:pos="645" w:leader="none"/>
        </w:tabs>
        <w:rPr>
          <w:rFonts w:ascii="PT Astra Serif" w:hAnsi="PT Astra Serif" w:cs="PT Astra Serif"/>
          <w:color w:val="000000"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72"/>
        <w:ind w:left="0" w:right="0" w:firstLine="408"/>
        <w:jc w:val="both"/>
        <w:spacing w:before="0" w:after="0" w:line="240" w:lineRule="auto"/>
        <w:shd w:val="clear" w:color="auto" w:fill="ffffff"/>
        <w:tabs>
          <w:tab w:val="left" w:pos="645" w:leader="none"/>
        </w:tabs>
        <w:rPr>
          <w:rFonts w:ascii="PT Astra Serif" w:hAnsi="PT Astra Serif" w:cs="PT Astra Serif"/>
          <w:b/>
          <w:bCs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  <w:highlight w:val="none"/>
          <w:shd w:val="clear" w:color="auto" w:fill="ffffff"/>
        </w:rPr>
        <w:t xml:space="preserve">    1. Вопрос: Поступило обращение  от собственника жилого дома: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 почему индивидуальный прибор учета электроэнергии, установленный на опоре, является приоритетным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  <w:highlight w:val="none"/>
          <w:shd w:val="clear" w:color="auto" w:fill="ffffff"/>
        </w:rPr>
        <w:t xml:space="preserve"> по адресу:    г. Челябинск, ул. Косарева, д. 21: 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jc w:val="both"/>
        <w:spacing w:before="0" w:after="0" w:line="240" w:lineRule="auto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ab/>
        <w:t xml:space="preserve">Ответ: </w:t>
      </w:r>
      <w:r>
        <w:rPr>
          <w:rFonts w:ascii="PT Astra Serif" w:hAnsi="PT Astra Serif" w:eastAsia="Tinos" w:cs="PT Astra Serif"/>
          <w:color w:val="000000"/>
          <w:sz w:val="26"/>
          <w:szCs w:val="26"/>
        </w:rPr>
        <w:t xml:space="preserve">Приборы учета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shd w:val="clear" w:color="auto" w:fill="ffffff"/>
          <w:lang w:val="ru-RU" w:eastAsia="zh-CN" w:bidi="ar-SA"/>
        </w:rPr>
        <w:t xml:space="preserve">устанавливаются сетевой организацией на границах балансовой принадлежности и эксплуатационной ответственности. </w:t>
      </w:r>
      <w:r>
        <w:rPr>
          <w:rFonts w:ascii="PT Astra Serif" w:hAnsi="PT Astra Serif" w:eastAsia="Tinos" w:cs="PT Astra Serif"/>
          <w:color w:val="000000"/>
          <w:sz w:val="26"/>
          <w:szCs w:val="26"/>
        </w:rPr>
        <w:t xml:space="preserve">В качестве расчетного прибора учета принимается прибор учета, входящий в состав автоматизированной информационно-измерительной системы учета и является приоритетным.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895"/>
        <w:ind w:left="0" w:right="0" w:firstLine="737"/>
        <w:jc w:val="both"/>
        <w:spacing w:before="0" w:after="0" w:line="240" w:lineRule="auto"/>
        <w:shd w:val="clear" w:color="auto" w:fill="auto"/>
        <w:widowControl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В соответствии с действующим законодательством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сетевая организация и (или) гарантирующий поставщик обеспечивают безвозмездное предоставление возможности использования функций интеллектуальной системы учета (выдается дисплей  контроля показаний).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95"/>
        <w:ind w:left="0" w:right="0" w:firstLine="737"/>
        <w:jc w:val="both"/>
        <w:spacing w:before="0" w:after="0" w:line="240" w:lineRule="auto"/>
        <w:shd w:val="clear" w:color="auto" w:fill="auto"/>
        <w:widowControl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nos" w:cs="PT Astra Serif"/>
          <w:color w:val="000000"/>
          <w:spacing w:val="2"/>
          <w:sz w:val="26"/>
          <w:szCs w:val="26"/>
        </w:rPr>
        <w:t xml:space="preserve">Если имеются основания сомневаться в дост</w:t>
      </w:r>
      <w:r>
        <w:rPr>
          <w:rFonts w:ascii="PT Astra Serif" w:hAnsi="PT Astra Serif" w:eastAsia="Tinos" w:cs="PT Astra Serif"/>
          <w:color w:val="000000"/>
          <w:spacing w:val="2"/>
          <w:sz w:val="26"/>
          <w:szCs w:val="26"/>
        </w:rPr>
        <w:t xml:space="preserve">оверности показаний приборов учета, потребитель вправе инициировать комиссионную проверку функционирования узла учета с участием  сетевой организации (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shd w:val="clear" w:color="auto" w:fill="ffffff"/>
          <w:lang w:val="ru-RU" w:eastAsia="zh-CN" w:bidi="ar-SA"/>
        </w:rPr>
        <w:t xml:space="preserve">Правила предоставления коммунальных услуг, утвержденные постановлением  Правительства Российской Федерации от 06.05.2011 № 354).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before="0" w:after="0" w:line="240" w:lineRule="auto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  <w:highlight w:val="none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ab/>
      </w:r>
      <w:r>
        <w:rPr>
          <w:rFonts w:ascii="PT Astra Serif" w:hAnsi="PT Astra Serif" w:cs="PT Astra Serif"/>
          <w:b w:val="0"/>
          <w:bCs w:val="0"/>
          <w:sz w:val="26"/>
          <w:szCs w:val="26"/>
        </w:rPr>
        <w:t xml:space="preserve"> 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line="240" w:lineRule="auto"/>
        <w:shd w:val="clear" w:color="auto" w:fill="ffffff"/>
        <w:tabs>
          <w:tab w:val="left" w:pos="690" w:leader="none"/>
        </w:tabs>
      </w:pPr>
      <w:r>
        <w:rPr>
          <w:rFonts w:ascii="PT Astra Serif" w:hAnsi="PT Astra Serif" w:eastAsia="PT Astra Serif" w:cs="PT Astra Serif"/>
          <w:color w:val="000000"/>
          <w:sz w:val="26"/>
          <w:szCs w:val="26"/>
          <w:u w:val="none"/>
          <w:lang w:val="ru-RU" w:eastAsia="zh-CN" w:bidi="ar-SA"/>
        </w:rPr>
        <w:t xml:space="preserve">     </w:t>
      </w:r>
      <w:r>
        <w:rPr>
          <w:rFonts w:ascii="PT Astra Serif" w:hAnsi="PT Astra Serif" w:eastAsia="PT Astra Serif" w:cs="PT Astra Serif"/>
          <w:b/>
          <w:bCs/>
          <w:color w:val="000000"/>
          <w:sz w:val="26"/>
          <w:szCs w:val="26"/>
          <w:u w:val="none"/>
          <w:lang w:val="ru-RU" w:eastAsia="zh-CN" w:bidi="ar-SA"/>
        </w:rPr>
        <w:t xml:space="preserve">     2. Вопрос:  Поступили обращения от собственников помещений:</w:t>
      </w:r>
      <w:r>
        <w:rPr>
          <w:rFonts w:ascii="PT Astra Serif" w:hAnsi="PT Astra Serif" w:eastAsia="PT Astra Serif" w:cs="PT Astra Serif"/>
          <w:b/>
          <w:bCs/>
          <w:color w:val="000000"/>
          <w:sz w:val="26"/>
          <w:szCs w:val="26"/>
          <w:highlight w:val="none"/>
          <w:u w:val="none"/>
          <w:lang w:val="ru-RU" w:eastAsia="zh-CN" w:bidi="ar-SA"/>
        </w:rPr>
        <w:t xml:space="preserve"> обязана управляющая компания проводить общее собрание собственников помещений многоквартирных домов (далее – МКД)  для установки общедомового прибора учета тепловой энергии (далее – ОПУ), о его стоимости и оплате</w:t>
      </w:r>
      <w:r>
        <w:rPr>
          <w:rFonts w:ascii="PT Astra Serif" w:hAnsi="PT Astra Serif" w:eastAsia="PT Astra Serif" w:cs="PT Astra Serif"/>
          <w:b/>
          <w:bCs/>
          <w:color w:val="000000"/>
          <w:sz w:val="26"/>
          <w:szCs w:val="26"/>
          <w:u w:val="none"/>
          <w:lang w:val="ru-RU" w:eastAsia="zh-CN" w:bidi="ar-SA"/>
        </w:rPr>
        <w:t xml:space="preserve"> по адресам:           г. Челябинск, ул. Дзержинского, д. 21, ул. Нахимова, д. 9, ул. Аптечная, д. 5А: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  <w:highlight w:val="none"/>
          <w:u w:val="none"/>
        </w:rPr>
      </w:r>
      <w:r/>
    </w:p>
    <w:p>
      <w:pPr>
        <w:jc w:val="both"/>
        <w:spacing w:line="240" w:lineRule="auto"/>
        <w:shd w:val="clear" w:color="auto" w:fill="ffffff"/>
        <w:tabs>
          <w:tab w:val="left" w:pos="690" w:leader="none"/>
        </w:tabs>
      </w:pPr>
      <w:r>
        <w:rPr>
          <w:rFonts w:ascii="PT Astra Serif" w:hAnsi="PT Astra Serif" w:eastAsia="PT Astra Serif" w:cs="PT Astra Serif"/>
          <w:b/>
          <w:bCs/>
          <w:color w:val="000000"/>
          <w:sz w:val="26"/>
          <w:szCs w:val="26"/>
          <w:highlight w:val="none"/>
          <w:u w:val="none"/>
          <w:lang w:val="ru-RU" w:eastAsia="zh-CN" w:bidi="ar-SA"/>
        </w:rPr>
        <w:t xml:space="preserve">     </w:t>
      </w:r>
      <w:r>
        <w:rPr>
          <w:rFonts w:ascii="PT Astra Serif" w:hAnsi="PT Astra Serif" w:eastAsia="PT Astra Serif" w:cs="PT Astra Serif"/>
          <w:color w:val="000000"/>
          <w:sz w:val="26"/>
          <w:szCs w:val="26"/>
          <w:highlight w:val="none"/>
          <w:u w:val="none"/>
          <w:lang w:val="ru-RU" w:eastAsia="zh-CN" w:bidi="ar-SA"/>
        </w:rPr>
        <w:t xml:space="preserve">     </w:t>
      </w:r>
      <w:r>
        <w:rPr>
          <w:rFonts w:ascii="PT Astra Serif" w:hAnsi="PT Astra Serif" w:eastAsia="PT Astra Serif" w:cs="PT Astra Serif"/>
          <w:b/>
          <w:bCs/>
          <w:color w:val="000000"/>
          <w:sz w:val="26"/>
          <w:szCs w:val="26"/>
          <w:highlight w:val="none"/>
          <w:u w:val="none"/>
          <w:lang w:val="ru-RU" w:eastAsia="zh-CN" w:bidi="ar-SA"/>
        </w:rPr>
        <w:t xml:space="preserve">   </w:t>
      </w:r>
      <w:r>
        <w:rPr>
          <w:rFonts w:ascii="PT Astra Serif" w:hAnsi="PT Astra Serif" w:eastAsia="PT Astra Serif" w:cs="PT Astra Serif"/>
          <w:b/>
          <w:bCs/>
          <w:color w:val="000000"/>
          <w:sz w:val="26"/>
          <w:szCs w:val="26"/>
          <w:highlight w:val="none"/>
          <w:u w:val="none"/>
          <w:lang w:val="ru-RU" w:eastAsia="zh-CN" w:bidi="ar-SA"/>
        </w:rPr>
        <w:t xml:space="preserve">Ответ: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 xml:space="preserve"> С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 xml:space="preserve">обственники помещений в многоквартирных домах обязаны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 xml:space="preserve">обеспечить оснащение дома общедомовым приборам учета тепловой энергии, а также ввод установленных приборов учета в эксплуатацию  и 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оплатить расходы указанных организаций на установку этих приборов учета              </w:t>
      </w:r>
      <w:r/>
    </w:p>
    <w:p>
      <w:pPr>
        <w:ind w:left="0" w:right="0" w:firstLine="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6"/>
          <w:szCs w:val="26"/>
          <w:shd w:val="clear" w:color="auto" w:fill="ffffff"/>
          <w:lang w:eastAsia="zh-CN"/>
        </w:rPr>
        <w:tab/>
      </w:r>
      <w:r>
        <w:rPr>
          <w:rFonts w:ascii="PT Astra Serif" w:hAnsi="PT Astra Serif" w:eastAsia="Times New Roman" w:cs="PT Astra Serif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shd w:val="clear" w:color="auto" w:fill="ffffff"/>
          <w:lang w:eastAsia="zh-CN"/>
        </w:rPr>
        <w:t xml:space="preserve">   Если 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собственники не исполнили требование законодательства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  в срок до 1 января 2012 года, 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 то ресурсоснабжающие организации обязаны совершить действия по оснащению приборами учета многоквартирных домов. </w:t>
      </w:r>
      <w:r>
        <w:rPr>
          <w:rFonts w:ascii="PT Astra Serif" w:hAnsi="PT Astra Serif" w:cs="PT Astra Serif"/>
          <w:sz w:val="26"/>
          <w:szCs w:val="26"/>
        </w:rPr>
        <w:t xml:space="preserve">С 1 июля 2020 обязанность по установке ОПУ возникла в соответствии с жилищным законодательством и у управляющих организаций, ТСЖ</w:t>
      </w:r>
      <w:r>
        <w:rPr>
          <w:rFonts w:ascii="PT Astra Serif" w:hAnsi="PT Astra Serif" w:eastAsia="Segoe UI" w:cs="PT Astra Serif"/>
          <w:color w:val="000000"/>
          <w:spacing w:val="-4"/>
          <w:sz w:val="26"/>
          <w:szCs w:val="26"/>
          <w:highlight w:val="none"/>
        </w:rPr>
        <w:t xml:space="preserve">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(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Правила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ненадлежащего качества и (или) с перерывами, превышающими установленную продолжительность, утвержденные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постановлением Правительства Российской Федерации от 13.08.2006 № 491).</w:t>
      </w:r>
      <w:r>
        <w:rPr>
          <w:rFonts w:ascii="PT Astra Serif" w:hAnsi="PT Astra Serif" w:eastAsia="Times New Roman" w:cs="PT Astra Serif"/>
          <w:sz w:val="26"/>
          <w:szCs w:val="26"/>
        </w:rPr>
      </w:r>
      <w:r/>
    </w:p>
    <w:p>
      <w:pPr>
        <w:jc w:val="both"/>
        <w:spacing w:line="240" w:lineRule="auto"/>
        <w:shd w:val="clear" w:color="auto" w:fill="ffffff"/>
        <w:tabs>
          <w:tab w:val="left" w:pos="690" w:leader="none"/>
        </w:tabs>
      </w:pP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ab/>
      </w: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 xml:space="preserve">Таким образом, для установки ОПУ решение общего собрания собственников помещений не требуется.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before="0" w:after="0" w:line="240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Стоимость установки ОПУ формируется на основании проектно-сметной документации и включает затраты на проектирование, оборудование и материалы, строительно-монтажные и пусконаладочные работы.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72"/>
        <w:ind w:left="0" w:right="0" w:firstLine="408"/>
        <w:jc w:val="both"/>
        <w:spacing w:before="0" w:after="0" w:line="240" w:lineRule="auto"/>
        <w:shd w:val="clear" w:color="auto" w:fill="ffffff"/>
        <w:tabs>
          <w:tab w:val="left" w:pos="645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Затраты на установку ОПУ распределяются между собственниками жилых                   и нежилых помещений в МКД исходя из их доли (площадь помещения) к общей площади МКД.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72"/>
        <w:ind w:left="0" w:right="0" w:firstLine="408"/>
        <w:jc w:val="both"/>
        <w:spacing w:before="0" w:after="0" w:line="240" w:lineRule="auto"/>
        <w:shd w:val="clear" w:color="auto" w:fill="ffffff"/>
        <w:tabs>
          <w:tab w:val="left" w:pos="645" w:leader="none"/>
        </w:tabs>
        <w:rPr>
          <w:rFonts w:ascii="PT Astra Serif" w:hAnsi="PT Astra Serif" w:cs="PT Astra Serif"/>
          <w:b/>
          <w:bCs/>
          <w:color w:val="000000"/>
          <w:highlight w:val="none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ab/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При этом собственники помещений в многоквартирных домах могут оплачивать равными долями в течение пяти лет с д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 xml:space="preserve"> (Федеральный закон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u w:val="none"/>
          <w:lang w:val="ru-RU" w:eastAsia="zh-CN" w:bidi="ar-SA"/>
        </w:rPr>
        <w:t xml:space="preserve"> от 23.11.2009 № 261-ФЗ «Об энергосбережении и о повышении энергетической эффективности...»</w:t>
      </w:r>
      <w:r>
        <w:rPr>
          <w:rFonts w:ascii="PT Astra Serif" w:hAnsi="PT Astra Serif" w:cs="PT Astra Serif"/>
          <w:color w:val="000000"/>
          <w:sz w:val="26"/>
          <w:szCs w:val="26"/>
          <w:shd w:val="clear" w:color="auto" w:fill="ffffff"/>
        </w:rPr>
        <w:t xml:space="preserve">) .</w:t>
      </w:r>
      <w:r>
        <w:rPr>
          <w:rFonts w:ascii="PT Astra Serif" w:hAnsi="PT Astra Serif" w:cs="PT Astra Serif"/>
          <w:sz w:val="26"/>
          <w:szCs w:val="26"/>
          <w:highlight w:val="none"/>
        </w:rPr>
      </w:r>
      <w:r/>
    </w:p>
    <w:p>
      <w:pPr>
        <w:jc w:val="both"/>
        <w:spacing w:before="0" w:after="0" w:line="240" w:lineRule="auto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 w:val="0"/>
          <w:bCs w:val="0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  <w:highlight w:val="none"/>
        </w:rPr>
      </w:r>
      <w:r/>
    </w:p>
    <w:p>
      <w:pPr>
        <w:jc w:val="both"/>
        <w:spacing w:before="0" w:after="0" w:line="240" w:lineRule="auto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   3. Вопрос: Поступили обращения от собственников помещений: </w:t>
      </w: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lang w:val="ru-RU" w:eastAsia="zh-CN" w:bidi="ar-SA"/>
        </w:rPr>
        <w:t xml:space="preserve">нарушение сроков  опломбирования индивидуальных приборов учета холодного  и горячего водоснабжения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по адресу: г. Челябинск, ул. Каслинская, д. 48 А,  ул. Российская, д. 222: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jc w:val="both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ab/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ab/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b w:val="0"/>
          <w:i w:val="0"/>
          <w:caps w:val="0"/>
          <w:smallCaps w:val="0"/>
          <w:strike w:val="0"/>
          <w:color w:val="000000"/>
          <w:spacing w:val="-2"/>
          <w:position w:val="0"/>
          <w:sz w:val="26"/>
          <w:szCs w:val="26"/>
          <w:u w:val="none"/>
          <w:shd w:val="clear" w:color="auto" w:fill="ffffff"/>
          <w:lang w:val="ru-RU"/>
        </w:rPr>
        <w:t xml:space="preserve"> Опломбировка и ввод установленного индивидуального прибора учета (далее — ИПУ)  в эксплуатацию, то есть доку</w:t>
      </w:r>
      <w:r>
        <w:rPr>
          <w:rFonts w:ascii="PT Astra Serif" w:hAnsi="PT Astra Serif" w:cs="PT Astra Serif"/>
          <w:b w:val="0"/>
          <w:i w:val="0"/>
          <w:caps w:val="0"/>
          <w:smallCaps w:val="0"/>
          <w:strike w:val="0"/>
          <w:color w:val="000000"/>
          <w:spacing w:val="-2"/>
          <w:position w:val="0"/>
          <w:sz w:val="26"/>
          <w:szCs w:val="26"/>
          <w:u w:val="none"/>
          <w:shd w:val="clear" w:color="auto" w:fill="ffffff"/>
          <w:lang w:val="ru-RU"/>
        </w:rPr>
        <w:t xml:space="preserve">ментальное оформление ИПУ в качестве прибора учета, по показаниям которого осуществляется расчет размера платы за коммунальные услуги, осуществляется исполнителем услуг на основании заявки собственника жилого  или нежилого помещения.</w:t>
      </w:r>
      <w:r>
        <w:rPr>
          <w:rFonts w:ascii="PT Astra Serif" w:hAnsi="PT Astra Serif" w:cs="PT Astra Serif"/>
          <w:b w:val="0"/>
          <w:i w:val="0"/>
          <w:caps w:val="0"/>
          <w:smallCaps w:val="0"/>
          <w:strike w:val="0"/>
          <w:color w:val="000000"/>
          <w:spacing w:val="-2"/>
          <w:position w:val="0"/>
          <w:sz w:val="26"/>
          <w:szCs w:val="26"/>
          <w:u w:val="none"/>
          <w:shd w:val="clear" w:color="auto" w:fill="ffffff"/>
          <w:lang w:val="ru-RU"/>
        </w:rPr>
        <w:t xml:space="preserve"> </w:t>
      </w:r>
      <w:r/>
    </w:p>
    <w:p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        Исполнитель обязан рассмотреть предложенные в заявке дату и время </w:t>
      </w: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время.                                       </w:t>
      </w: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Предложение о новой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 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spacing w:before="0" w:after="300"/>
        <w:shd w:val="clear" w:color="ffffff" w:fill="ffffff"/>
        <w:rPr>
          <w:rFonts w:ascii="PT Astra Serif" w:hAnsi="PT Astra Serif" w:cs="PT Astra Serif"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В случае нарушения  срока выполнения рабо производится перерасчет платы за услуги холодного и горячего водоснабжения с момента подачи заявки (</w:t>
      </w:r>
      <w:r>
        <w:rPr>
          <w:rFonts w:ascii="PT Astra Serif" w:hAnsi="PT Astra Serif" w:cs="PT Astra Serif"/>
          <w:b w:val="0"/>
          <w:i w:val="0"/>
          <w:caps w:val="0"/>
          <w:smallCaps w:val="0"/>
          <w:strike w:val="0"/>
          <w:color w:val="000000"/>
          <w:spacing w:val="-2"/>
          <w:position w:val="0"/>
          <w:sz w:val="26"/>
          <w:szCs w:val="26"/>
          <w:u w:val="none"/>
          <w:shd w:val="clear" w:color="auto" w:fill="ffffff"/>
          <w:lang w:val="ru-RU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354).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spacing w:before="0" w:after="0" w:afterAutospacing="0"/>
        <w:shd w:val="clear" w:color="ffffff" w:fill="ffffff"/>
        <w:rPr>
          <w:rFonts w:ascii="PT Astra Serif" w:hAnsi="PT Astra Serif" w:cs="PT Astra Serif"/>
          <w:b/>
          <w:bCs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ab/>
        <w:t xml:space="preserve"> 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4. Вопрос: почему за газ в многоквартирных газифицированных домах оплачиваем 3 раза: ООО «Новатэк», специализированным организациям за техническое обслуживание внутридомового и внутриквартирного газового оборудования: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</w:r>
      <w:r/>
    </w:p>
    <w:p>
      <w:pPr>
        <w:ind w:left="0" w:right="0" w:firstLine="0"/>
        <w:jc w:val="both"/>
        <w:spacing w:before="0" w:after="0" w:afterAutospacing="0"/>
        <w:shd w:val="clear" w:color="ffffff" w:fill="ffffff"/>
        <w:rPr>
          <w:rFonts w:ascii="PT Astra Serif" w:hAnsi="PT Astra Serif" w:cs="PT Astra Serif"/>
          <w:b/>
          <w:bCs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      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Ответ: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 ООО «Новатэк» является поставщиком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газа, который относится к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коммунальной услуге.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</w:r>
      <w:r/>
    </w:p>
    <w:p>
      <w:pPr>
        <w:jc w:val="both"/>
        <w:spacing w:after="0" w:afterAutospacing="0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        Техническое обслуживание внутридомового газового оборудования – это жилищная услуга и входит в состав тарифа содержание жилого помещения. Договор заключается управляющей организацией, ТСЖ, ТСН со специализированной организацией.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after="0" w:afterAutospacing="0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sz w:val="26"/>
          <w:szCs w:val="26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         Техническое обслуживание внутриквартирное газового оборудования – это обслуживание газового оборудования, которое является собственностью собственника помещения (газовая плита, вод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огрейный котел и часть сети газоснабжения от запорного крана к внутриквартирному оборудованию и др.). В этом случае каждый собственник  заключает договор со специализированной организацией на техническое обслуживание внутриквартирного газового оборудования</w:t>
      </w:r>
      <w:r>
        <w:rPr>
          <w:rFonts w:ascii="PT Astra Serif" w:hAnsi="PT Astra Serif" w:cs="PT Astra Serif"/>
          <w:sz w:val="26"/>
          <w:szCs w:val="26"/>
        </w:rPr>
        <w:t xml:space="preserve">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none"/>
          <w:lang w:val="ru-RU" w:eastAsia="zh-CN" w:bidi="ar-SA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spacing w:before="0" w:after="0" w:afterAutospacing="0"/>
        <w:shd w:val="clear" w:color="ffffff" w:fill="ffffff"/>
        <w:rPr>
          <w:rFonts w:ascii="PT Astra Serif" w:hAnsi="PT Astra Serif" w:cs="PT Astra Serif"/>
          <w:b/>
          <w:bCs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   5. Вопрос: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Кто контролирует стоимость услуг специализированных организаций на техническое обслуживание внутридомового и внутриквартирного газового оборудования: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after="0" w:afterAutospacing="0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ab/>
        <w:tab/>
        <w:t xml:space="preserve">Ответ: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-RU" w:eastAsia="zh-CN" w:bidi="ar-SA"/>
        </w:rPr>
        <w:t xml:space="preserve">Согласно действующему законодательству</w:t>
      </w: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 xml:space="preserve"> вопрос размера платы за ТО ВДГО/ВКГО не подлежит государственному регулированию.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after="0" w:afterAutospacing="0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 xml:space="preserve">Отсутствие государственного регулирования деятельности по ТО ВДГО/ВКГО дает право специализированным газораспределительным </w:t>
      </w: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 xml:space="preserve">организациям устанавливать стоимость услуг своими ведомственными актами, которая рассчитывается по  утвержденным методическим указаниям по расчету услуг на техническое обслуживание внутридомового и (или) внутриквартирного газового оборудования.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after="0" w:afterAutospacing="0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 xml:space="preserve">В случае, есл</w:t>
      </w: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  <w:t xml:space="preserve">и специализированная организация осуществляет техническое обслуживание ВДГО/ВКГО по монопольно высокой цене, потребитель услуг вправе обратиться в Управление Федеральной антимонопольной службы по Челябинской области (адрес: г. Челябинск, пр. Ленина, д.59).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cs="PT Astra Serif"/>
          <w:color w:val="000000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spacing w:before="0" w:after="0" w:afterAutospacing="0"/>
        <w:shd w:val="clear" w:color="ffffff" w:fill="ffffff"/>
        <w:rPr>
          <w:rFonts w:ascii="PT Astra Serif" w:hAnsi="PT Astra Serif" w:cs="PT Astra Serif"/>
          <w:b/>
          <w:bCs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    6. Вопрос: Ответственность в случае не заключения договора на техническое обслуживание внутридомового или внутриквартирного оборудования: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after="0" w:afterAutospacing="0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b w:val="0"/>
          <w:bCs w:val="0"/>
          <w:color w:val="000000"/>
          <w:sz w:val="26"/>
          <w:szCs w:val="26"/>
          <w:highlight w:val="none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ab/>
        <w:tab/>
        <w:t xml:space="preserve">О</w:t>
      </w: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  <w:lang w:val="ru-RU" w:eastAsia="zh-CN" w:bidi="ar-SA"/>
        </w:rPr>
        <w:t xml:space="preserve">твет: </w:t>
      </w:r>
      <w:r>
        <w:rPr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Правилами поставки газа для обеспечения коммунально-бытовых нужд граждан (</w:t>
      </w:r>
      <w:r>
        <w:rPr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пункт 21 </w:t>
      </w:r>
      <w:r>
        <w:rPr>
          <w:rFonts w:ascii="PT Astra Serif" w:hAnsi="PT Astra Serif" w:cs="PT Astra Serif"/>
          <w:sz w:val="26"/>
          <w:szCs w:val="26"/>
          <w:u w:val="none"/>
        </w:rPr>
        <w:fldChar w:fldCharType="begin"/>
      </w:r>
      <w:r>
        <w:rPr>
          <w:rFonts w:ascii="PT Astra Serif" w:hAnsi="PT Astra Serif" w:cs="PT Astra Serif"/>
          <w:sz w:val="26"/>
          <w:szCs w:val="26"/>
          <w:u w:val="none"/>
        </w:rPr>
        <w:instrText xml:space="preserve"> HYPERLINK "https://base.garant.ru/12161689/" \o "https://base.garant.ru/12161689/" </w:instrText>
      </w:r>
      <w:r>
        <w:rPr>
          <w:rFonts w:ascii="PT Astra Serif" w:hAnsi="PT Astra Serif" w:cs="PT Astra Serif"/>
          <w:sz w:val="26"/>
          <w:szCs w:val="26"/>
          <w:u w:val="none"/>
        </w:rPr>
        <w:fldChar w:fldCharType="separate"/>
      </w:r>
      <w:r>
        <w:rPr>
          <w:rStyle w:val="703"/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white"/>
          <w:u w:val="none"/>
        </w:rPr>
        <w:t xml:space="preserve">постановления</w:t>
      </w:r>
      <w:r>
        <w:rPr>
          <w:rStyle w:val="703"/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white"/>
          <w:u w:val="none"/>
        </w:rPr>
        <w:fldChar w:fldCharType="end"/>
      </w:r>
      <w:r>
        <w:rPr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white"/>
          <w:u w:val="none"/>
        </w:rPr>
        <w:t xml:space="preserve"> </w:t>
      </w:r>
      <w:r>
        <w:rPr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Правительства РФ от 21 июля 2008 г. N 549</w:t>
      </w:r>
      <w:r>
        <w:rPr>
          <w:rFonts w:ascii="PT Astra Serif" w:hAnsi="PT Astra Serif" w:eastAsia="PT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)  установлена для собственников помещений, имеющих газовое оборудование,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обязанность заключать договора на техническое обслуживание внутридомового или внутриквартирного газового оборудования.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  <w:highlight w:val="none"/>
          <w:lang w:val="ru-RU" w:eastAsia="zh-CN" w:bidi="ar-SA"/>
        </w:rPr>
        <w:t xml:space="preserve">        </w:t>
      </w:r>
      <w:r>
        <w:rPr>
          <w:rFonts w:ascii="PT Astra Serif" w:hAnsi="PT Astra Serif" w:cs="PT Astra Serif"/>
          <w:b w:val="0"/>
          <w:bCs w:val="0"/>
          <w:color w:val="000000"/>
          <w:sz w:val="26"/>
          <w:szCs w:val="26"/>
          <w:highlight w:val="none"/>
        </w:rPr>
      </w:r>
      <w:r/>
    </w:p>
    <w:p>
      <w:pPr>
        <w:ind w:left="0" w:right="0"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 w:val="0"/>
          <w:bCs w:val="0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  <w:lang w:val="ru-RU" w:eastAsia="zh-CN" w:bidi="ar-SA"/>
        </w:rPr>
        <w:t xml:space="preserve">Согласно КоАП РФ </w:t>
      </w: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уклонение от заключения договора о техническом обслуживании внутридомового газового оборудования или договора о техническом обслуживании внутриквартирного газового оборудования влечет наложением штрафа: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 w:val="0"/>
          <w:bCs w:val="0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на граждан в размере от пяти тысяч до десяти тысяч рублей;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 w:val="0"/>
          <w:bCs w:val="0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на должностных лиц - от двадцати пяти тысяч до ста тысяч рублей;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на юридических лиц - от двухсот тысяч до пятисот тысяч рублей.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  <w:t xml:space="preserve">Так же за отсутствие договора на техническое </w:t>
      </w: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внутридомового  или внутриквартирного газового оборудования </w:t>
      </w: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  <w:t xml:space="preserve">предусмотрено отключение абонента от газоснабжения.</w:t>
      </w:r>
      <w:r>
        <w:rPr>
          <w:rFonts w:hint="default" w:ascii="PT Astra Serif" w:hAnsi="PT Astra Serif" w:eastAsia="Courier New" w:cs="PT Astra Serif"/>
          <w:color w:val="000000"/>
          <w:sz w:val="26"/>
          <w:szCs w:val="26"/>
        </w:rPr>
        <w:br/>
      </w: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</w:r>
      <w:r/>
    </w:p>
    <w:p>
      <w:pPr>
        <w:ind w:left="0" w:right="0" w:firstLine="420"/>
        <w:jc w:val="both"/>
        <w:spacing w:before="0" w:beforeAutospacing="0" w:after="0" w:afterAutospacing="0" w:line="240" w:lineRule="auto"/>
        <w:rPr>
          <w:rFonts w:hint="default" w:ascii="PT Astra Serif" w:hAnsi="PT Astra Serif" w:cs="PT Astra Serif"/>
          <w:color w:val="000000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hint="default" w:ascii="PT Astra Serif" w:hAnsi="PT Astra Serif" w:eastAsia="Courier New" w:cs="PT Astra Serif"/>
          <w:color w:val="000000"/>
          <w:sz w:val="26"/>
          <w:szCs w:val="26"/>
        </w:rPr>
        <w:t xml:space="preserve">    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7. </w:t>
      </w:r>
      <w:r>
        <w:rPr>
          <w:rFonts w:hint="default" w:ascii="PT Astra Serif" w:hAnsi="PT Astra Serif" w:cs="PT Astra Serif"/>
          <w:b/>
          <w:bCs/>
          <w:sz w:val="26"/>
          <w:szCs w:val="26"/>
          <w:lang w:val="ru-RU"/>
        </w:rPr>
        <w:t xml:space="preserve">Вопрос:</w:t>
      </w:r>
      <w:r>
        <w:rPr>
          <w:rFonts w:hint="default" w:ascii="PT Astra Serif" w:hAnsi="PT Astra Serif" w:cs="PT Astra Serif"/>
          <w:b/>
          <w:bCs/>
          <w:sz w:val="26"/>
          <w:szCs w:val="26"/>
          <w:lang w:val="ru-RU"/>
        </w:rPr>
        <w:t xml:space="preserve"> Проведение капитального ремонта подьездов в многоквартирном доме по адресу:    пр. Победы, д. 306, г. Челябинска:</w:t>
      </w:r>
      <w:r>
        <w:rPr>
          <w:rFonts w:hint="default" w:ascii="PT Astra Serif" w:hAnsi="PT Astra Serif" w:cs="PT Astra Serif"/>
          <w:color w:val="000000"/>
          <w:sz w:val="26"/>
          <w:szCs w:val="26"/>
        </w:rPr>
      </w:r>
      <w:r/>
    </w:p>
    <w:p>
      <w:pPr>
        <w:numPr>
          <w:ilvl w:val="0"/>
          <w:numId w:val="0"/>
        </w:numPr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eastAsia="Tinos" w:cs="PT Astra Serif"/>
          <w:b w:val="0"/>
          <w:bCs w:val="0"/>
          <w:color w:val="000000"/>
          <w:sz w:val="26"/>
          <w:szCs w:val="26"/>
          <w:highlight w:val="none"/>
          <w:lang w:val="ru-RU"/>
        </w:rPr>
      </w:pPr>
      <w:r>
        <w:rPr>
          <w:rFonts w:hint="default" w:ascii="PT Astra Serif" w:hAnsi="PT Astra Serif" w:cs="PT Astra Serif"/>
          <w:b/>
          <w:bCs/>
          <w:sz w:val="26"/>
          <w:szCs w:val="26"/>
          <w:lang w:val="ru-RU"/>
        </w:rPr>
        <w:tab/>
        <w:t xml:space="preserve">     Ответ: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eastAsia="Tinos" w:cs="PT Astra Serif"/>
          <w:b w:val="0"/>
          <w:color w:val="000000"/>
          <w:sz w:val="26"/>
          <w:szCs w:val="26"/>
          <w:lang w:val="ru-RU"/>
        </w:rPr>
        <w:t xml:space="preserve">Ремонт</w:t>
      </w:r>
      <w:r>
        <w:rPr>
          <w:rFonts w:hint="default" w:ascii="PT Astra Serif" w:hAnsi="PT Astra Serif" w:eastAsia="Tinos" w:cs="PT Astra Serif"/>
          <w:b w:val="0"/>
          <w:color w:val="000000"/>
          <w:sz w:val="26"/>
          <w:szCs w:val="26"/>
          <w:lang w:val="ru-RU"/>
        </w:rPr>
        <w:t xml:space="preserve"> подъездов в многоквартирном  доме относится к работам по текущему ремонту</w:t>
      </w:r>
      <w:r>
        <w:rPr>
          <w:rFonts w:ascii="PT Astra Serif" w:hAnsi="PT Astra Serif" w:eastAsia="Tinos" w:cs="PT Astra Serif"/>
          <w:b w:val="0"/>
          <w:color w:val="000000"/>
          <w:sz w:val="26"/>
          <w:szCs w:val="26"/>
          <w:lang w:val="ru-RU"/>
        </w:rPr>
        <w:t xml:space="preserve">.</w:t>
      </w:r>
      <w:r>
        <w:rPr>
          <w:rFonts w:ascii="PT Astra Serif" w:hAnsi="PT Astra Serif" w:eastAsia="Arial" w:cs="PT Astra Serif"/>
          <w:color w:val="06060f"/>
          <w:sz w:val="26"/>
          <w:highlight w:val="none"/>
        </w:rPr>
        <w:t xml:space="preserve"> </w:t>
      </w:r>
      <w:r>
        <w:rPr>
          <w:rFonts w:ascii="PT Astra Serif" w:hAnsi="PT Astra Serif" w:eastAsia="Arial" w:cs="PT Astra Serif"/>
          <w:color w:val="06060f"/>
          <w:sz w:val="26"/>
          <w:highlight w:val="white"/>
        </w:rPr>
        <w:t xml:space="preserve">Текущий ремонт подъездов должен проводиться с периодичностью раз в 3–5 лет в зависимости от физического износа МКД </w:t>
      </w:r>
      <w:r>
        <w:rPr>
          <w:rFonts w:ascii="PT Astra Serif" w:hAnsi="PT Astra Serif" w:eastAsia="Tinos" w:cs="PT Astra Serif"/>
          <w:b w:val="0"/>
          <w:color w:val="000000"/>
          <w:sz w:val="26"/>
          <w:szCs w:val="26"/>
          <w:lang w:val="ru-RU"/>
        </w:rPr>
        <w:t xml:space="preserve"> в рамках заключенного Договора управления многоквартирным домом.</w:t>
      </w:r>
      <w:r>
        <w:rPr>
          <w:rFonts w:ascii="PT Astra Serif" w:hAnsi="PT Astra Serif" w:cs="PT Astra Serif"/>
        </w:rPr>
      </w:r>
      <w:r/>
    </w:p>
    <w:p>
      <w:pPr>
        <w:numPr>
          <w:ilvl w:val="0"/>
          <w:numId w:val="0"/>
        </w:numPr>
        <w:jc w:val="both"/>
        <w:shd w:val="clear" w:color="auto" w:fill="ffffff"/>
        <w:tabs>
          <w:tab w:val="left" w:pos="0" w:leader="underscore"/>
        </w:tabs>
        <w:rPr>
          <w:rFonts w:hint="default"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eastAsia="Tinos" w:cs="PT Astra Serif"/>
          <w:b w:val="0"/>
          <w:color w:val="000000"/>
          <w:sz w:val="26"/>
          <w:szCs w:val="26"/>
          <w:highlight w:val="none"/>
          <w:lang w:val="ru-RU"/>
        </w:rPr>
      </w:r>
      <w:r>
        <w:rPr>
          <w:rFonts w:ascii="PT Astra Serif" w:hAnsi="PT Astra Serif" w:eastAsia="Tinos" w:cs="PT Astra Serif"/>
          <w:b w:val="0"/>
          <w:color w:val="000000"/>
          <w:sz w:val="26"/>
          <w:szCs w:val="26"/>
          <w:highlight w:val="none"/>
          <w:lang w:val="ru-RU"/>
        </w:rPr>
      </w:r>
      <w:r/>
    </w:p>
    <w:p>
      <w:pPr>
        <w:ind w:left="0" w:firstLine="0"/>
        <w:jc w:val="both"/>
        <w:tabs>
          <w:tab w:val="left" w:pos="75" w:leader="none"/>
          <w:tab w:val="left" w:pos="625" w:leader="none"/>
        </w:tabs>
        <w:rPr>
          <w:rFonts w:hint="default"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ab/>
        <w:tab/>
        <w:t xml:space="preserve">    8. Вопрос: какой остаток денежных средств на специальном счете многоквартирного жилого дома по адресу: ул. 250-летия Челябинска, д. 17,             г. Челябинск: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numPr>
          <w:ilvl w:val="0"/>
          <w:numId w:val="0"/>
        </w:numPr>
        <w:jc w:val="both"/>
        <w:tabs>
          <w:tab w:val="left" w:pos="75" w:leader="none"/>
          <w:tab w:val="left" w:pos="625" w:leader="none"/>
        </w:tabs>
        <w:rPr>
          <w:rFonts w:hint="default"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ab/>
        <w:tab/>
        <w:t xml:space="preserve">   О</w:t>
      </w:r>
      <w:r>
        <w:rPr>
          <w:rFonts w:hint="default" w:ascii="PT Astra Serif" w:hAnsi="PT Astra Serif" w:cs="PT Astra Serif"/>
          <w:b/>
          <w:bCs/>
          <w:sz w:val="26"/>
          <w:szCs w:val="26"/>
        </w:rPr>
        <w:t xml:space="preserve">твет:</w:t>
      </w:r>
      <w:r>
        <w:rPr>
          <w:rFonts w:hint="default" w:ascii="PT Astra Serif" w:hAnsi="PT Astra Serif" w:cs="PT Astra Serif"/>
          <w:sz w:val="26"/>
          <w:szCs w:val="26"/>
        </w:rPr>
        <w:t xml:space="preserve"> Протоколом общего собрания собственников помещений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 в </w:t>
      </w:r>
      <w:r>
        <w:rPr>
          <w:rFonts w:hint="default" w:ascii="PT Astra Serif" w:hAnsi="PT Astra Serif" w:cs="PT Astra Serif"/>
          <w:sz w:val="26"/>
          <w:szCs w:val="26"/>
        </w:rPr>
        <w:t xml:space="preserve">многоквартирном доме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№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17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по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улице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250-летия Челябинска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в г.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Челябинске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от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22</w:t>
      </w:r>
      <w:r>
        <w:rPr>
          <w:rFonts w:hint="default" w:ascii="PT Astra Serif" w:hAnsi="PT Astra Serif" w:cs="PT Astra Serif"/>
          <w:sz w:val="26"/>
          <w:szCs w:val="26"/>
        </w:rPr>
        <w:t xml:space="preserve">.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0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3</w:t>
      </w:r>
      <w:r>
        <w:rPr>
          <w:rFonts w:hint="default" w:ascii="PT Astra Serif" w:hAnsi="PT Astra Serif" w:cs="PT Astra Serif"/>
          <w:sz w:val="26"/>
          <w:szCs w:val="26"/>
        </w:rPr>
        <w:t xml:space="preserve">.20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2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2</w:t>
      </w:r>
      <w:r>
        <w:rPr>
          <w:rFonts w:hint="default" w:ascii="PT Astra Serif" w:hAnsi="PT Astra Serif" w:cs="PT Astra Serif"/>
          <w:sz w:val="26"/>
          <w:szCs w:val="26"/>
        </w:rPr>
        <w:t xml:space="preserve"> г.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 </w:t>
      </w:r>
      <w:r>
        <w:rPr>
          <w:rFonts w:hint="default" w:ascii="PT Astra Serif" w:hAnsi="PT Astra Serif" w:cs="PT Astra Serif"/>
          <w:sz w:val="26"/>
          <w:szCs w:val="26"/>
        </w:rPr>
        <w:t xml:space="preserve">принят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о</w:t>
      </w:r>
      <w:r>
        <w:rPr>
          <w:rFonts w:hint="default" w:ascii="PT Astra Serif" w:hAnsi="PT Astra Serif" w:cs="PT Astra Serif"/>
          <w:sz w:val="26"/>
          <w:szCs w:val="26"/>
        </w:rPr>
        <w:t xml:space="preserve"> решени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е</w:t>
      </w:r>
      <w:r>
        <w:rPr>
          <w:rFonts w:hint="default" w:ascii="PT Astra Serif" w:hAnsi="PT Astra Serif" w:cs="PT Astra Serif"/>
          <w:sz w:val="26"/>
          <w:szCs w:val="26"/>
        </w:rPr>
        <w:t xml:space="preserve"> о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выборе</w:t>
      </w:r>
      <w:r>
        <w:rPr>
          <w:rFonts w:hint="default" w:ascii="PT Astra Serif" w:hAnsi="PT Astra Serif" w:cs="PT Astra Serif"/>
          <w:sz w:val="26"/>
          <w:szCs w:val="26"/>
        </w:rPr>
        <w:t xml:space="preserve"> способа формирования фонда капитального ремонта на специальн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ом</w:t>
      </w:r>
      <w:r>
        <w:rPr>
          <w:rFonts w:hint="default" w:ascii="PT Astra Serif" w:hAnsi="PT Astra Serif" w:cs="PT Astra Serif"/>
          <w:sz w:val="26"/>
          <w:szCs w:val="26"/>
        </w:rPr>
        <w:t xml:space="preserve"> счет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е</w:t>
      </w:r>
      <w:r>
        <w:rPr>
          <w:rFonts w:hint="default" w:ascii="PT Astra Serif" w:hAnsi="PT Astra Serif" w:cs="PT Astra Serif"/>
          <w:sz w:val="26"/>
          <w:szCs w:val="26"/>
        </w:rPr>
        <w:t xml:space="preserve">, владельцем которого определен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а 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АО «Эйлика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».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</w:rPr>
      </w:r>
      <w:r/>
    </w:p>
    <w:p>
      <w:pPr>
        <w:ind w:left="0" w:firstLine="577"/>
        <w:jc w:val="both"/>
        <w:widowControl/>
        <w:rPr>
          <w:rFonts w:hint="default" w:ascii="PT Astra Serif" w:hAnsi="PT Astra Serif" w:cs="PT Astra Serif"/>
          <w:sz w:val="26"/>
          <w:szCs w:val="26"/>
        </w:rPr>
      </w:pPr>
      <w:r>
        <w:rPr>
          <w:rFonts w:hint="default" w:ascii="PT Astra Serif" w:hAnsi="PT Astra Serif" w:cs="PT Astra Serif"/>
          <w:color w:val="000000"/>
          <w:sz w:val="26"/>
          <w:szCs w:val="26"/>
        </w:rPr>
        <w:t xml:space="preserve">    Сведения о с</w:t>
      </w:r>
      <w:r>
        <w:rPr>
          <w:rFonts w:hint="default" w:ascii="PT Astra Serif" w:hAnsi="PT Astra Serif" w:cs="PT Astra Serif"/>
          <w:sz w:val="26"/>
          <w:szCs w:val="26"/>
        </w:rPr>
        <w:t xml:space="preserve">пециальном счете в отношении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данного</w:t>
      </w:r>
      <w:r>
        <w:rPr>
          <w:rFonts w:hint="default" w:ascii="PT Astra Serif" w:hAnsi="PT Astra Serif" w:cs="PT Astra Serif"/>
          <w:sz w:val="26"/>
          <w:szCs w:val="26"/>
        </w:rPr>
        <w:t xml:space="preserve"> многоквартирного дома </w:t>
      </w:r>
      <w:r>
        <w:rPr>
          <w:rFonts w:hint="default" w:ascii="PT Astra Serif" w:hAnsi="PT Astra Serif" w:cs="PT Astra Serif"/>
          <w:color w:val="000000"/>
          <w:sz w:val="26"/>
          <w:szCs w:val="26"/>
        </w:rPr>
        <w:t xml:space="preserve"> размещены в реестре уведомлений 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/>
        </w:rPr>
        <w:t xml:space="preserve">о выбранном собственниками помещений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-RU"/>
        </w:rPr>
        <w:t xml:space="preserve">  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/>
        </w:rPr>
        <w:t xml:space="preserve">способе формирования фонда капитального ремонт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-RU"/>
        </w:rPr>
        <w:t xml:space="preserve"> </w:t>
      </w:r>
      <w:r>
        <w:rPr>
          <w:rFonts w:hint="default" w:ascii="PT Astra Serif" w:hAnsi="PT Astra Serif" w:cs="PT Astra Serif"/>
          <w:color w:val="000000"/>
          <w:sz w:val="26"/>
          <w:szCs w:val="26"/>
        </w:rPr>
        <w:t xml:space="preserve">на официальном сайте Главного управления «Государственная жилищная инспекция Челябинской области»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/>
        </w:rPr>
        <w:t xml:space="preserve"> </w:t>
      </w:r>
      <w:r>
        <w:rPr>
          <w:rFonts w:hint="default" w:ascii="PT Astra Serif" w:hAnsi="PT Astra Serif" w:cs="PT Astra Serif"/>
          <w:color w:val="000000"/>
          <w:sz w:val="26"/>
          <w:szCs w:val="26"/>
        </w:rPr>
        <w:t xml:space="preserve">в сети Интернет.</w:t>
      </w:r>
      <w:r>
        <w:rPr>
          <w:rFonts w:hint="default" w:ascii="PT Astra Serif" w:hAnsi="PT Astra Serif" w:cs="PT Astra Serif"/>
          <w:sz w:val="26"/>
          <w:szCs w:val="26"/>
        </w:rPr>
        <w:t xml:space="preserve"> 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577"/>
        <w:jc w:val="both"/>
        <w:widowControl/>
        <w:rPr>
          <w:rFonts w:hint="default" w:ascii="PT Astra Serif" w:hAnsi="PT Astra Serif" w:cs="PT Astra Serif"/>
          <w:sz w:val="26"/>
          <w:szCs w:val="26"/>
        </w:rPr>
      </w:pPr>
      <w:r>
        <w:rPr>
          <w:rFonts w:hint="default" w:ascii="PT Astra Serif" w:hAnsi="PT Astra Serif" w:cs="PT Astra Serif"/>
          <w:color w:val="000000"/>
          <w:sz w:val="26"/>
          <w:szCs w:val="26"/>
          <w:lang w:val="ru"/>
        </w:rPr>
        <w:t xml:space="preserve">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   В сответствии с предоставленной информацией от владельца специального счета по</w:t>
      </w:r>
      <w:r>
        <w:rPr>
          <w:rFonts w:hint="default" w:ascii="PT Astra Serif" w:hAnsi="PT Astra Serif" w:cs="PT Astra Serif"/>
          <w:spacing w:val="-2"/>
          <w:sz w:val="26"/>
          <w:szCs w:val="26"/>
          <w:lang w:val="ru-RU"/>
        </w:rPr>
        <w:t xml:space="preserve"> состоянию на 01.04.2024</w:t>
      </w:r>
      <w:r>
        <w:rPr>
          <w:rFonts w:hint="default" w:ascii="PT Astra Serif" w:hAnsi="PT Astra Serif" w:cs="PT Astra Serif"/>
          <w:spacing w:val="-2"/>
          <w:sz w:val="26"/>
          <w:szCs w:val="26"/>
          <w:lang w:val="ru"/>
        </w:rPr>
        <w:t xml:space="preserve"> </w:t>
      </w:r>
      <w:r>
        <w:rPr>
          <w:rFonts w:hint="default" w:ascii="PT Astra Serif" w:hAnsi="PT Astra Serif" w:cs="PT Astra Serif"/>
          <w:spacing w:val="-2"/>
          <w:sz w:val="26"/>
          <w:szCs w:val="26"/>
          <w:lang w:val="ru-RU"/>
        </w:rPr>
        <w:t xml:space="preserve">остаток на специальном счете составляет                       </w:t>
      </w:r>
      <w:r>
        <w:rPr>
          <w:rFonts w:hint="default" w:ascii="PT Astra Serif" w:hAnsi="PT Astra Serif" w:cs="PT Astra Serif"/>
          <w:spacing w:val="-2"/>
          <w:sz w:val="26"/>
          <w:szCs w:val="26"/>
          <w:lang w:val="ru-RU"/>
        </w:rPr>
        <w:t xml:space="preserve">3 512 949, 36 руб. </w:t>
      </w:r>
      <w:r>
        <w:rPr>
          <w:rFonts w:hint="default" w:ascii="PT Astra Serif" w:hAnsi="PT Astra Serif" w:cs="PT Astra Serif"/>
          <w:sz w:val="26"/>
          <w:szCs w:val="26"/>
        </w:rPr>
      </w:r>
      <w:r/>
    </w:p>
    <w:p>
      <w:pPr>
        <w:ind w:left="0" w:right="0" w:firstLine="577"/>
        <w:jc w:val="both"/>
        <w:shd w:val="clear" w:color="auto" w:fill="auto"/>
        <w:widowControl w:val="off"/>
        <w:rPr>
          <w:rFonts w:hint="default" w:ascii="PT Astra Serif" w:hAnsi="PT Astra Serif" w:cs="PT Astra Serif"/>
          <w:spacing w:val="-2"/>
          <w:sz w:val="26"/>
          <w:szCs w:val="26"/>
        </w:rPr>
      </w:pPr>
      <w:r>
        <w:rPr>
          <w:rFonts w:hint="default" w:ascii="PT Astra Serif" w:hAnsi="PT Astra Serif" w:cs="PT Astra Serif"/>
          <w:spacing w:val="-2"/>
          <w:sz w:val="26"/>
          <w:szCs w:val="26"/>
          <w:highlight w:val="none"/>
          <w:lang w:val="ru-RU"/>
        </w:rPr>
      </w:r>
      <w:r>
        <w:rPr>
          <w:rFonts w:hint="default" w:ascii="PT Astra Serif" w:hAnsi="PT Astra Serif" w:cs="PT Astra Serif"/>
          <w:spacing w:val="-2"/>
          <w:sz w:val="26"/>
          <w:szCs w:val="26"/>
          <w:highlight w:val="none"/>
          <w:lang w:val="ru-RU"/>
        </w:rPr>
      </w:r>
      <w:r/>
    </w:p>
    <w:p>
      <w:pPr>
        <w:ind w:left="0" w:right="0" w:firstLine="577"/>
        <w:jc w:val="both"/>
        <w:shd w:val="clear" w:color="auto" w:fill="auto"/>
        <w:widowControl w:val="off"/>
        <w:rPr>
          <w:rFonts w:hint="default" w:ascii="PT Astra Serif" w:hAnsi="PT Astra Serif" w:cs="PT Astra Serif"/>
          <w:sz w:val="26"/>
          <w:szCs w:val="26"/>
        </w:rPr>
      </w:pPr>
      <w:r>
        <w:rPr>
          <w:rFonts w:hint="default" w:ascii="PT Astra Serif" w:hAnsi="PT Astra Serif" w:cs="PT Astra Serif"/>
          <w:b/>
          <w:bCs/>
          <w:spacing w:val="-2"/>
          <w:sz w:val="26"/>
          <w:szCs w:val="26"/>
          <w:lang w:val="ru-RU"/>
        </w:rPr>
        <w:t xml:space="preserve">    9.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 xml:space="preserve"> 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 xml:space="preserve">Вопрос: Обращение от собственника п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 xml:space="preserve">омещения жилого дома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 xml:space="preserve"> о невозможности внесения управляющей организацией  сведений о специальном счете в Государственной информационной системе ЖКХ (далее - ГИС ЖКХ) в связи с дублированием счета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 xml:space="preserve"> по адресу: ул. Жемчужная, д. 19/1                                   в   г. Магнитогорске: </w:t>
      </w:r>
      <w:r/>
    </w:p>
    <w:p>
      <w:pPr>
        <w:numPr>
          <w:ilvl w:val="0"/>
          <w:numId w:val="0"/>
        </w:numPr>
        <w:jc w:val="both"/>
        <w:tabs>
          <w:tab w:val="left" w:pos="75" w:leader="none"/>
          <w:tab w:val="left" w:pos="625" w:leader="none"/>
        </w:tabs>
        <w:rPr>
          <w:rFonts w:hint="default" w:ascii="PT Astra Serif" w:hAnsi="PT Astra Serif" w:cs="PT Astra Serif"/>
          <w:b/>
          <w:bCs/>
          <w:color w:val="000000"/>
          <w:sz w:val="26"/>
          <w:szCs w:val="26"/>
          <w:highlight w:val="none"/>
        </w:rPr>
      </w:pP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  <w:tab/>
        <w:t xml:space="preserve">       Ответ: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Действующим законодательством Главное управление не наделено полномочиями по аннулированию информации о выборе способа формирования фонда капитального ремонта, задвоенных счетов. </w:t>
      </w: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highlight w:val="none"/>
        </w:rPr>
      </w:r>
      <w:r/>
    </w:p>
    <w:p>
      <w:pPr>
        <w:ind w:left="0" w:firstLine="416"/>
        <w:jc w:val="both"/>
        <w:widowControl/>
        <w:rPr>
          <w:rFonts w:ascii="PT Astra Serif" w:hAnsi="PT Astra Serif" w:cs="PT Astra Serif"/>
          <w:color w:val="000000"/>
          <w:spacing w:val="-2"/>
          <w:sz w:val="26"/>
          <w:szCs w:val="26"/>
          <w:highlight w:val="none"/>
          <w:shd w:val="clear" w:color="auto" w:fill="ffffff"/>
        </w:rPr>
      </w:pPr>
      <w:r>
        <w:rPr>
          <w:rFonts w:hint="default" w:ascii="PT Astra Serif" w:hAnsi="PT Astra Serif" w:cs="PT Astra Serif"/>
          <w:sz w:val="26"/>
          <w:szCs w:val="26"/>
        </w:rPr>
        <w:t xml:space="preserve"> Для решения вопроса</w:t>
      </w:r>
      <w:r>
        <w:rPr>
          <w:rFonts w:hint="default" w:ascii="PT Astra Serif" w:hAnsi="PT Astra Serif" w:cs="PT Astra Serif"/>
          <w:iCs/>
          <w:sz w:val="26"/>
          <w:szCs w:val="26"/>
          <w:lang w:val="ru"/>
        </w:rPr>
        <w:t xml:space="preserve"> Главное управление рекомендует </w:t>
      </w:r>
      <w:r>
        <w:rPr>
          <w:rFonts w:hint="default" w:ascii="PT Astra Serif" w:hAnsi="PT Astra Serif" w:cs="PT Astra Serif"/>
          <w:iCs/>
          <w:sz w:val="26"/>
          <w:szCs w:val="26"/>
          <w:lang w:val="ru-RU"/>
        </w:rPr>
        <w:t xml:space="preserve">управляющей организации, обслуживающей указанный многоквартирный дом обратиться </w:t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shd w:val="clear" w:color="auto" w:fill="ffffff"/>
        </w:rPr>
        <w:t xml:space="preserve">на сайте </w:t>
      </w:r>
      <w:r>
        <w:rPr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</w:rPr>
        <w:fldChar w:fldCharType="begin"/>
      </w:r>
      <w:r>
        <w:rPr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</w:rPr>
        <w:instrText xml:space="preserve"> HYPERLINK "https://dom.gosuslugi.ru" </w:instrText>
      </w:r>
      <w:r>
        <w:rPr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</w:rPr>
        <w:fldChar w:fldCharType="separate"/>
      </w:r>
      <w:r>
        <w:rPr>
          <w:rStyle w:val="703"/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</w:rPr>
        <w:t xml:space="preserve">https://dom.gosuslugi.ru</w:t>
      </w:r>
      <w:r>
        <w:rPr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</w:rPr>
        <w:fldChar w:fldCharType="end"/>
      </w:r>
      <w:r>
        <w:rPr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</w:rPr>
        <w:t xml:space="preserve"> </w:t>
      </w:r>
      <w:r>
        <w:rPr>
          <w:rFonts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  <w:lang w:val="ru-RU"/>
        </w:rPr>
        <w:t xml:space="preserve">в</w:t>
      </w:r>
      <w:r>
        <w:rPr>
          <w:rFonts w:hint="default" w:ascii="PT Astra Serif" w:hAnsi="PT Astra Serif" w:cs="PT Astra Serif"/>
          <w:color w:val="auto"/>
          <w:spacing w:val="-2"/>
          <w:sz w:val="26"/>
          <w:szCs w:val="26"/>
          <w:u w:val="none"/>
          <w:shd w:val="clear" w:color="auto" w:fill="ffffff"/>
          <w:lang w:val="ru-RU"/>
        </w:rPr>
        <w:t xml:space="preserve"> </w:t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shd w:val="clear" w:color="auto" w:fill="ffffff"/>
        </w:rPr>
        <w:t xml:space="preserve">круглосуточн</w:t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ую</w:t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shd w:val="clear" w:color="auto" w:fill="ffffff"/>
        </w:rPr>
        <w:t xml:space="preserve"> служб</w:t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у</w:t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shd w:val="clear" w:color="auto" w:fill="ffffff"/>
        </w:rPr>
        <w:t xml:space="preserve"> поддержки ГИС ЖКХ пользователей организаций сферы жилищно-коммунального хозяйства. </w:t>
      </w:r>
      <w:r/>
    </w:p>
    <w:p>
      <w:pPr>
        <w:ind w:left="0" w:firstLine="416"/>
        <w:jc w:val="both"/>
        <w:widowControl/>
        <w:rPr>
          <w:rFonts w:hint="default" w:ascii="PT Astra Serif" w:hAnsi="PT Astra Serif" w:cs="PT Astra Serif"/>
          <w:color w:val="000000"/>
          <w:spacing w:val="-2"/>
          <w:sz w:val="26"/>
          <w:szCs w:val="26"/>
        </w:rPr>
      </w:pPr>
      <w:r>
        <w:rPr>
          <w:rFonts w:ascii="PT Astra Serif" w:hAnsi="PT Astra Serif" w:cs="PT Astra Serif"/>
          <w:color w:val="000000"/>
          <w:spacing w:val="-2"/>
          <w:sz w:val="26"/>
          <w:szCs w:val="26"/>
          <w:highlight w:val="none"/>
          <w:shd w:val="clear" w:color="auto" w:fill="ffffff"/>
        </w:rPr>
      </w:r>
      <w:r>
        <w:rPr>
          <w:rFonts w:ascii="PT Astra Serif" w:hAnsi="PT Astra Serif" w:cs="PT Astra Serif"/>
          <w:color w:val="000000"/>
          <w:spacing w:val="-2"/>
          <w:sz w:val="26"/>
          <w:szCs w:val="26"/>
          <w:highlight w:val="none"/>
          <w:shd w:val="clear" w:color="auto" w:fill="ffffff"/>
        </w:rPr>
      </w:r>
      <w:r/>
    </w:p>
    <w:p>
      <w:pPr>
        <w:pStyle w:val="888"/>
        <w:numPr>
          <w:ilvl w:val="0"/>
          <w:numId w:val="0"/>
        </w:numPr>
        <w:ind w:right="0" w:firstLine="420"/>
        <w:jc w:val="both"/>
        <w:rPr>
          <w:rFonts w:ascii="PT Astra Serif" w:hAnsi="PT Astra Serif" w:cs="PT Astra Serif"/>
          <w:b/>
          <w:bCs/>
          <w:spacing w:val="-8"/>
          <w:sz w:val="26"/>
          <w:szCs w:val="26"/>
          <w:highlight w:val="none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     1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0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. Вопрос: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Слабый контроль за деятельностью регионального оператора, осуществляющего проведение капитального ремонта многоквартирных домов (выполнение работы подрядчиком, нанимаемого региональным оператором, никем не контролируется): 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880"/>
        <w:ind w:left="0" w:firstLine="420"/>
        <w:jc w:val="both"/>
        <w:rPr>
          <w:rFonts w:hint="default" w:ascii="PT Astra Serif" w:hAnsi="PT Astra Serif" w:cs="PT Astra Serif"/>
          <w:sz w:val="26"/>
          <w:szCs w:val="26"/>
          <w:highlight w:val="none"/>
          <w:lang w:val="ru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color w:val="000000" w:themeColor="text1"/>
          <w:sz w:val="26"/>
          <w:szCs w:val="26"/>
          <w:highlight w:val="none"/>
          <w:lang w:val="ru"/>
        </w:rPr>
        <w:t xml:space="preserve">В целях организации качественного проведения работ по капитальному ремонту Региональный оператор привлекает специализированную организацию по  строительному контролю для </w:t>
      </w:r>
      <w:r>
        <w:rPr>
          <w:rFonts w:ascii="PT Astra Serif" w:hAnsi="PT Astra Serif" w:eastAsia="Arial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 </w:t>
      </w:r>
      <w:r>
        <w:rPr>
          <w:rFonts w:ascii="PT Astra Serif" w:hAnsi="PT Astra Serif" w:eastAsia="Arial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контроля</w:t>
      </w:r>
      <w:r>
        <w:rPr>
          <w:rFonts w:ascii="PT Astra Serif" w:hAnsi="PT Astra Serif" w:eastAsia="Arial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 соответствия выполненных </w:t>
      </w:r>
      <w:r>
        <w:rPr>
          <w:rFonts w:ascii="PT Astra Serif" w:hAnsi="PT Astra Serif" w:eastAsia="Arial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работ</w:t>
      </w:r>
      <w:r>
        <w:rPr>
          <w:rFonts w:ascii="PT Astra Serif" w:hAnsi="PT Astra Serif" w:eastAsia="Arial" w:cs="PT Astra Serif"/>
          <w:b w:val="0"/>
          <w:bCs w:val="0"/>
          <w:color w:val="000000" w:themeColor="text1"/>
          <w:sz w:val="26"/>
          <w:szCs w:val="26"/>
          <w:highlight w:val="white"/>
        </w:rPr>
        <w:t xml:space="preserve"> и </w:t>
      </w:r>
      <w:r>
        <w:rPr>
          <w:rFonts w:ascii="PT Astra Serif" w:hAnsi="PT Astra Serif" w:eastAsia="Arial" w:cs="PT Astra Serif"/>
          <w:color w:val="000000" w:themeColor="text1"/>
          <w:sz w:val="26"/>
          <w:szCs w:val="26"/>
          <w:highlight w:val="white"/>
        </w:rPr>
        <w:t xml:space="preserve">применяемых материалов требованиям проектно-сметной документации, а также действующим в Российской Федерации  строительным регламентам</w:t>
      </w:r>
      <w:r>
        <w:rPr>
          <w:rFonts w:hint="default" w:ascii="PT Astra Serif" w:hAnsi="PT Astra Serif" w:cs="PT Astra Serif"/>
          <w:color w:val="000000" w:themeColor="text1"/>
          <w:sz w:val="26"/>
          <w:szCs w:val="26"/>
          <w:highlight w:val="none"/>
          <w:lang w:val="ru"/>
        </w:rPr>
        <w:t xml:space="preserve">.</w:t>
      </w:r>
      <w:r>
        <w:rPr>
          <w:rFonts w:hint="default" w:ascii="PT Astra Serif" w:hAnsi="PT Astra Serif" w:cs="PT Astra Serif"/>
          <w:sz w:val="26"/>
          <w:szCs w:val="26"/>
          <w:highlight w:val="none"/>
          <w:lang w:val="ru"/>
        </w:rPr>
      </w:r>
      <w:r/>
    </w:p>
    <w:p>
      <w:pPr>
        <w:pStyle w:val="880"/>
        <w:ind w:left="0" w:firstLine="420"/>
        <w:jc w:val="both"/>
        <w:rPr>
          <w:rFonts w:hint="default" w:ascii="PT Astra Serif" w:hAnsi="PT Astra Serif" w:cs="PT Astra Serif"/>
          <w:sz w:val="26"/>
          <w:szCs w:val="26"/>
          <w:lang w:val="ru"/>
        </w:rPr>
      </w:pPr>
      <w:r>
        <w:rPr>
          <w:rFonts w:hint="default" w:ascii="PT Astra Serif" w:hAnsi="PT Astra Serif" w:cs="PT Astra Serif"/>
          <w:sz w:val="26"/>
          <w:szCs w:val="26"/>
          <w:lang w:val="ru"/>
        </w:rPr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С 01.11.2022 г. 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Главно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е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 управлени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е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в рамках поступивших обращений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осуществляет контрольно (надзорные) мероприятия в отношении </w:t>
      </w:r>
      <w:r>
        <w:rPr>
          <w:rFonts w:hint="default" w:ascii="PT Astra Serif" w:hAnsi="PT Astra Serif" w:cs="PT Astra Serif"/>
          <w:sz w:val="26"/>
          <w:szCs w:val="26"/>
        </w:rPr>
        <w:t xml:space="preserve">СНОФ «Региональный оператор капитального ремонта общего имущества в многоквартирных домах Челябинской области»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в соответствии с Постановлением Правительства Российской Федерации от 28.09.2022 № 1702.</w:t>
      </w:r>
      <w:r>
        <w:rPr>
          <w:rFonts w:hint="default" w:ascii="PT Astra Serif" w:hAnsi="PT Astra Serif" w:cs="PT Astra Serif"/>
          <w:sz w:val="26"/>
          <w:szCs w:val="26"/>
          <w:lang w:val="ru"/>
        </w:rPr>
      </w:r>
      <w:r/>
    </w:p>
    <w:p>
      <w:pPr>
        <w:pStyle w:val="880"/>
        <w:ind w:left="0" w:firstLine="420"/>
        <w:jc w:val="both"/>
        <w:rPr>
          <w:rFonts w:hint="default" w:ascii="PT Astra Serif" w:hAnsi="PT Astra Serif" w:cs="PT Astra Serif"/>
          <w:sz w:val="26"/>
          <w:szCs w:val="26"/>
          <w:lang w:val="ru"/>
        </w:rPr>
      </w:pP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</w:t>
      </w:r>
      <w:r/>
    </w:p>
    <w:p>
      <w:pPr>
        <w:ind w:left="0" w:firstLine="420"/>
        <w:jc w:val="both"/>
        <w:rPr>
          <w:rFonts w:ascii="PT Astra Serif" w:hAnsi="PT Astra Serif" w:cs="PT Astra Serif"/>
          <w:b/>
          <w:bCs/>
          <w:color w:val="auto"/>
          <w:spacing w:val="-8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1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. Вопрос: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Замена</w:t>
      </w:r>
      <w:r>
        <w:rPr>
          <w:rFonts w:ascii="PT Astra Serif" w:hAnsi="PT Astra Serif" w:cs="PT Astra Serif"/>
          <w:b/>
          <w:bCs/>
          <w:color w:val="auto"/>
          <w:spacing w:val="-8"/>
          <w:sz w:val="26"/>
          <w:szCs w:val="26"/>
        </w:rPr>
        <w:t xml:space="preserve"> стояков в многоквартирном доме: </w:t>
      </w:r>
      <w:r/>
    </w:p>
    <w:p>
      <w:pPr>
        <w:ind w:left="0" w:right="0" w:firstLine="420"/>
        <w:jc w:val="both"/>
        <w:shd w:val="clear" w:color="auto" w:fill="auto"/>
        <w:widowControl w:val="off"/>
        <w:rPr>
          <w:rFonts w:hint="default" w:ascii="PT Astra Serif" w:hAnsi="PT Astra Serif" w:cs="PT Astra Serif"/>
          <w:sz w:val="26"/>
          <w:szCs w:val="26"/>
        </w:rPr>
      </w:pPr>
      <w:r>
        <w:rPr>
          <w:rFonts w:hint="default" w:ascii="PT Astra Serif" w:hAnsi="PT Astra Serif" w:cs="PT Astra Serif"/>
          <w:sz w:val="26"/>
          <w:szCs w:val="26"/>
        </w:rPr>
        <w:t xml:space="preserve">Полная замена систем теплоснабжения, водоснабжения, водоотведения проводится в рамках </w:t>
      </w:r>
      <w:r>
        <w:rPr>
          <w:rFonts w:hint="default" w:ascii="PT Astra Serif" w:hAnsi="PT Astra Serif" w:eastAsia="Calibri" w:cs="PT Astra Serif"/>
          <w:sz w:val="26"/>
          <w:szCs w:val="26"/>
          <w:lang w:eastAsia="en-US"/>
        </w:rPr>
        <w:t xml:space="preserve">Региональной программы капитального ремонта общего имущества в многоквартирных домах Челябинской области на 2014-20</w:t>
      </w:r>
      <w:r>
        <w:rPr>
          <w:rFonts w:hint="default" w:ascii="PT Astra Serif" w:hAnsi="PT Astra Serif" w:eastAsia="Calibri" w:cs="PT Astra Serif"/>
          <w:sz w:val="26"/>
          <w:szCs w:val="26"/>
          <w:lang w:val="ru" w:eastAsia="en-US"/>
        </w:rPr>
        <w:t xml:space="preserve">53</w:t>
      </w:r>
      <w:r>
        <w:rPr>
          <w:rFonts w:hint="default" w:ascii="PT Astra Serif" w:hAnsi="PT Astra Serif" w:eastAsia="Calibri" w:cs="PT Astra Serif"/>
          <w:sz w:val="26"/>
          <w:szCs w:val="26"/>
          <w:lang w:eastAsia="en-US"/>
        </w:rPr>
        <w:t xml:space="preserve"> годы</w:t>
      </w:r>
      <w:r>
        <w:rPr>
          <w:rFonts w:hint="default" w:ascii="PT Astra Serif" w:hAnsi="PT Astra Serif" w:cs="PT Astra Serif"/>
          <w:sz w:val="26"/>
          <w:szCs w:val="26"/>
        </w:rPr>
        <w:t xml:space="preserve">, утвержденную </w:t>
      </w:r>
      <w:r>
        <w:rPr>
          <w:rFonts w:hint="default" w:ascii="PT Astra Serif" w:hAnsi="PT Astra Serif" w:cs="PT Astra Serif"/>
          <w:sz w:val="26"/>
          <w:szCs w:val="26"/>
        </w:rPr>
        <w:t xml:space="preserve">постановлением Правительства Челябинской области 21 мая 2014 года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</w:t>
      </w:r>
      <w:r>
        <w:rPr>
          <w:rFonts w:hint="default" w:ascii="PT Astra Serif" w:hAnsi="PT Astra Serif" w:cs="PT Astra Serif"/>
          <w:sz w:val="26"/>
          <w:szCs w:val="26"/>
        </w:rPr>
        <w:t xml:space="preserve">№ 196-П. </w:t>
      </w:r>
      <w:r>
        <w:rPr>
          <w:rFonts w:hint="default" w:ascii="PT Astra Serif" w:hAnsi="PT Astra Serif" w:cs="PT Astra Serif"/>
          <w:sz w:val="26"/>
          <w:szCs w:val="26"/>
        </w:rPr>
      </w:r>
      <w:r/>
    </w:p>
    <w:p>
      <w:pPr>
        <w:pStyle w:val="880"/>
        <w:ind w:left="0" w:firstLine="600"/>
        <w:jc w:val="both"/>
        <w:rPr>
          <w:rFonts w:hint="default" w:ascii="PT Astra Serif" w:hAnsi="PT Astra Serif" w:cs="PT Astra Serif"/>
          <w:color w:val="000000"/>
          <w:sz w:val="26"/>
          <w:szCs w:val="26"/>
        </w:rPr>
      </w:pPr>
      <w:r>
        <w:rPr>
          <w:rFonts w:hint="default" w:ascii="PT Astra Serif" w:hAnsi="PT Astra Serif" w:eastAsia="Roboto" w:cs="PT Astra Serif"/>
          <w:i w:val="0"/>
          <w:caps w:val="0"/>
          <w:color w:val="000000"/>
          <w:spacing w:val="0"/>
          <w:sz w:val="26"/>
          <w:szCs w:val="26"/>
          <w:shd w:val="clear" w:color="auto" w:fill="ffffff"/>
          <w:lang w:val="ru" w:eastAsia="zh-CN" w:bidi="ar"/>
        </w:rPr>
        <w:t xml:space="preserve">Целесообразность, а также </w:t>
      </w:r>
      <w:r>
        <w:rPr>
          <w:rFonts w:hint="default" w:ascii="PT Astra Serif" w:hAnsi="PT Astra Serif" w:cs="PT Astra Serif"/>
          <w:color w:val="000000"/>
          <w:sz w:val="26"/>
          <w:szCs w:val="26"/>
        </w:rPr>
        <w:t xml:space="preserve"> изменение очерёдности проведения капитального ремонта в рамках </w:t>
      </w:r>
      <w:r>
        <w:rPr>
          <w:rFonts w:hint="default" w:ascii="PT Astra Serif" w:hAnsi="PT Astra Serif" w:cs="PT Astra Serif"/>
          <w:color w:val="000000"/>
          <w:sz w:val="26"/>
          <w:szCs w:val="26"/>
        </w:rPr>
        <w:t xml:space="preserve">региональной программы отнесено к полномочиям органов местного самоуправления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/>
        </w:rPr>
        <w:t xml:space="preserve">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88"/>
        <w:numPr>
          <w:ilvl w:val="0"/>
          <w:numId w:val="0"/>
        </w:numPr>
        <w:ind w:right="0"/>
        <w:jc w:val="both"/>
        <w:spacing w:line="240" w:lineRule="auto"/>
        <w:rPr>
          <w:rFonts w:ascii="PT Astra Serif" w:hAnsi="PT Astra Serif" w:cs="PT Astra Serif"/>
          <w:spacing w:val="-8"/>
          <w:sz w:val="26"/>
          <w:szCs w:val="26"/>
        </w:rPr>
      </w:pPr>
      <w:r>
        <w:rPr>
          <w:rFonts w:ascii="PT Astra Serif" w:hAnsi="PT Astra Serif" w:cs="PT Astra Serif"/>
          <w:spacing w:val="-8"/>
          <w:sz w:val="26"/>
          <w:szCs w:val="26"/>
          <w:highlight w:val="none"/>
        </w:rPr>
      </w:r>
      <w:r>
        <w:rPr>
          <w:rFonts w:ascii="PT Astra Serif" w:hAnsi="PT Astra Serif" w:cs="PT Astra Serif"/>
          <w:spacing w:val="-8"/>
          <w:sz w:val="26"/>
          <w:szCs w:val="26"/>
          <w:highlight w:val="none"/>
        </w:rPr>
      </w:r>
      <w:r/>
    </w:p>
    <w:p>
      <w:pPr>
        <w:ind w:firstLine="420"/>
        <w:jc w:val="both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2. Вопрос: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ГЖИ в своей деятельности, на основании части 1 статьи 20, должна заниматься надзором за формированием фондов капитального ремонта.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Планирует ли ГЖИ проведение проверки выполнения требований к формированию фонда капитального ремонта по городу Снежинску?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880"/>
        <w:ind w:left="0" w:firstLine="420"/>
        <w:jc w:val="both"/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В  случае, если  собственники помещений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выбрали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способ формирования фонда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 капитального ремонта на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 специальном счете (Управляющая организация, ТСЖ или Региональный оператор), собственники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сами принимают решения о проведении капитального ремонта, стоимости работ, проверяют качество работ и принимают выполненные работы, обеспечивают контроль за целевым расходованием средств. 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</w:r>
      <w:r/>
    </w:p>
    <w:p>
      <w:pPr>
        <w:pStyle w:val="880"/>
        <w:ind w:left="0" w:firstLine="420"/>
        <w:jc w:val="both"/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</w:pPr>
      <w:r>
        <w:rPr>
          <w:rFonts w:hint="default" w:ascii="PT Astra Serif" w:hAnsi="PT Astra Serif" w:cs="PT Astra Serif"/>
          <w:sz w:val="26"/>
          <w:szCs w:val="26"/>
          <w:lang w:val="ru-RU"/>
        </w:rPr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В случае способа формирования фонда капитального ремонта - общий счет Регионального оператора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, Главно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е</w:t>
      </w:r>
      <w:r>
        <w:rPr>
          <w:rFonts w:hint="default" w:ascii="PT Astra Serif" w:hAnsi="PT Astra Serif" w:cs="PT Astra Serif"/>
          <w:sz w:val="26"/>
          <w:szCs w:val="26"/>
          <w:lang w:val="ru-RU"/>
        </w:rPr>
        <w:t xml:space="preserve"> управлени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е осуществляет контрольно (надзорные) мероприятия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в рамках поступивших обращений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 в отношении </w:t>
      </w:r>
      <w:r>
        <w:rPr>
          <w:rFonts w:hint="default" w:ascii="PT Astra Serif" w:hAnsi="PT Astra Serif" w:cs="PT Astra Serif"/>
          <w:sz w:val="26"/>
          <w:szCs w:val="26"/>
        </w:rPr>
        <w:t xml:space="preserve">СНОФ «Региональный оператор капитального ремонта общего имущества в многоквартирных домах Челябинской области»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sz w:val="26"/>
          <w:szCs w:val="26"/>
        </w:rPr>
        <w:t xml:space="preserve"> </w:t>
      </w:r>
      <w:r>
        <w:rPr>
          <w:rFonts w:hint="default" w:ascii="PT Astra Serif" w:hAnsi="PT Astra Serif" w:cs="PT Astra Serif"/>
          <w:sz w:val="26"/>
          <w:szCs w:val="26"/>
          <w:lang w:val="ru"/>
        </w:rPr>
        <w:t xml:space="preserve">в соответствии с постановлением Правительства Российской Федерации от 28.09.2022 № 1702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. </w:t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</w:r>
      <w:r/>
    </w:p>
    <w:p>
      <w:pPr>
        <w:pStyle w:val="880"/>
        <w:ind w:left="0" w:firstLine="420"/>
        <w:jc w:val="both"/>
        <w:rPr>
          <w:rFonts w:hint="default" w:ascii="PT Astra Serif" w:hAnsi="PT Astra Serif" w:cs="PT Astra Serif"/>
          <w:sz w:val="26"/>
          <w:szCs w:val="26"/>
        </w:rPr>
      </w:pP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</w:r>
      <w:r>
        <w:rPr>
          <w:rFonts w:hint="default"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  <w:lang w:val="ru"/>
        </w:rPr>
      </w:r>
      <w:r/>
    </w:p>
    <w:p>
      <w:pPr>
        <w:contextualSpacing w:val="0"/>
        <w:ind w:left="0"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13. Вопрос: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 Как признать многоквартирный дом аварийным и подлежащим сносу: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contextualSpacing w:val="0"/>
        <w:ind w:left="0"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 Для признания многоквартирного дома аварийным и подлежащим сносу собственникам помещений необходимо представить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 в межведомственную комиссию администрации муниципального образования пакет документов в соответствии с пунктом 45 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Положения «О признании помещения жилым помещением,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утвержденным постановлением Правительства Российской Федерации от 28.01.2006 г. № 47, в состав которого обязательно должно входит заключение специализированной организации, проводившей обследование многоквартирного дома.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14. Вопрос: 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На какой срок возможно отключение электроэнергии? Если допустимый срок превышен, какая предусмотрена ответственность виновным лицам: 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 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В соответствии с пунктом 9 приложения 1 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 (постановление Правительства РФ от 06.05.2011 г. № 354) допустимая продолжительность перерыва электроснабжения:  2 часа - при наличии двух независимых взаимно резервирующих источников питания; 24 часа - при наличии 1 источника питания.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За нарушение  режима обеспечения населения коммунальными услугами должностному лицу назначат предупреждение или штраф от 5 тыс. до 10 тыс. руб., юридическое лицо - штраф от 30 тыс. до 50 тыс. руб.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За повторное деяние должностное лицо заплатит от 10 тыс. до 30 тыс. руб., а юридическое лицо - от 50 тыс. до 100 тыс. руб.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left="0" w:right="0"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15. Вопрос: 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Управляющая компания обязана делать ремонт в подъезде, но она отказывает, объясняя это тем, что еще не пришел срок для ремонта. Есть ли какая-то периодичность? 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: Периодичность ремонта подъездов установлена в Договоре управления многоквартирным домом, должна быть соблюдена 1 раз в 5 или 3 года в зависимости от классификации зданий и физического износа.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Управляющая компания обязана проводить проверки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устранить выявленные нарушения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Так же собственники помещений в многоквартирном доме  вправе принять решение на общем собрании собственников помещений о проведении ремонта и определить источник финансирования. </w:t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16. Вопрос: 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 Хочу сделать перепланировку в квартире, объединить  комнату и кухню. Как сделать это законно?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 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Для проведения переустройства и (или) перепланировки помещения в многоквартирном доме собственнику необходимо обратиться в администрацию муниципального образования.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17. Вопрос: 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В собственности есть дом, в котором никто не проживает, почему выставляют счета за вывоз ТКО? 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contextualSpacing w:val="0"/>
        <w:ind w:firstLine="420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Возмож</w:t>
      </w: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ность осуществления перерасчета размера платы за коммунальную услугу по обращению с твердыми коммунальными отходами предусмотрена при временном, то есть более 5 полных календарных дней подряд, отсутствии потребителя (зарегистрированного) в жилом помещении.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Перерасчет потребителям в жилых помещениях, а также в занимаемых комнатах в коммунальной квартире осуществляется исполнителем услуги на основании письменного заявления потребителя о перерасчете р</w:t>
      </w: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азмера платы за коммунальную услугу и документов, подтверждающих продолжительность периода временного отсутствия в жилом помещении (например, проездные билеты, туристические путевки, командировочные листы, больничные справки).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 w:val="0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6"/>
          <w:szCs w:val="26"/>
          <w:highlight w:val="none"/>
        </w:rPr>
        <w:t xml:space="preserve">Заявление о перерасчете подается до начала периода временного отсутствия потребителя или не позднее 30 дней после его окончания.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numPr>
          <w:ilvl w:val="0"/>
          <w:numId w:val="0"/>
        </w:numPr>
        <w:jc w:val="both"/>
        <w:tabs>
          <w:tab w:val="left" w:pos="75" w:leader="none"/>
          <w:tab w:val="left" w:pos="625" w:leader="none"/>
        </w:tabs>
        <w:rPr>
          <w:rFonts w:hint="default"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hint="default" w:ascii="PT Astra Serif" w:hAnsi="PT Astra Serif" w:cs="PT Astra Serif"/>
          <w:b/>
          <w:bCs/>
          <w:color w:val="000000"/>
          <w:sz w:val="26"/>
          <w:szCs w:val="26"/>
          <w:lang w:val="ru-RU" w:eastAsia="zh-CN" w:bidi="ar-SA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883"/>
        <w:ind w:firstLine="420"/>
        <w:jc w:val="both"/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</w:pPr>
      <w:r>
        <w:rPr>
          <w:rFonts w:ascii="PT Astra Serif" w:hAnsi="PT Astra Serif" w:eastAsia="Times New Roman" w:cs="PT Astra Serif"/>
          <w:b/>
          <w:bCs/>
          <w:color w:val="000000" w:themeColor="text1"/>
          <w:sz w:val="26"/>
          <w:szCs w:val="26"/>
          <w:lang w:val="ru-RU" w:eastAsia="zh-CN" w:bidi="ar-SA"/>
        </w:rPr>
        <w:t xml:space="preserve">18. Вопросы:</w:t>
      </w:r>
      <w:r>
        <w:rPr>
          <w:rFonts w:ascii="PT Astra Serif" w:hAnsi="PT Astra Serif" w:eastAsia="Times New Roman" w:cs="PT Astra Serif"/>
          <w:b/>
          <w:bCs/>
          <w:color w:val="000000" w:themeColor="text1"/>
          <w:sz w:val="26"/>
          <w:szCs w:val="26"/>
          <w:lang w:val="ru-RU" w:eastAsia="zh-CN" w:bidi="ar-SA"/>
        </w:rPr>
        <w:t xml:space="preserve"> 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lang w:val="ru-RU"/>
        </w:rPr>
        <w:t xml:space="preserve">ООО УК «Альтернатива»: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</w:r>
      <w:r/>
    </w:p>
    <w:p>
      <w:pPr>
        <w:jc w:val="both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  <w14:ligatures w14:val="none"/>
        </w:rPr>
      </w:pPr>
      <w:r>
        <w:rPr>
          <w:rFonts w:ascii="PT Astra Serif" w:hAnsi="PT Astra Serif" w:eastAsia="Courier New" w:cs="PT Astra Serif"/>
          <w:b/>
          <w:bCs/>
          <w:color w:val="000000" w:themeColor="text1"/>
          <w:sz w:val="26"/>
          <w:szCs w:val="26"/>
        </w:rPr>
        <w:tab/>
        <w:tab/>
        <w:t xml:space="preserve">1) Непрозрачность начисления коммунального ресурса на с</w:t>
      </w:r>
      <w:r>
        <w:rPr>
          <w:rFonts w:ascii="PT Astra Serif" w:hAnsi="PT Astra Serif" w:eastAsia="Courier New" w:cs="PT Astra Serif"/>
          <w:b/>
          <w:bCs/>
          <w:color w:val="000000" w:themeColor="text1"/>
          <w:sz w:val="26"/>
          <w:szCs w:val="26"/>
        </w:rPr>
        <w:t xml:space="preserve">одержание общего имущества в МКД, где есть ОПУ, но жителями не выбран способ делать это ежемесячно. По действующему законодательству УК обязана начислять норматив ежемесячно, а в 1-м квартале следующего года делать перерасчет по показаниям ОПУ за весь год?</w:t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</w:r>
      <w:r/>
    </w:p>
    <w:p>
      <w:pPr>
        <w:ind w:firstLine="720"/>
        <w:jc w:val="both"/>
        <w:keepLines w:val="0"/>
        <w:keepNext w:val="0"/>
        <w:pageBreakBefore w:val="0"/>
        <w:spacing w:beforeAutospacing="0" w:after="0" w:afterAutospacing="0" w:line="240" w:lineRule="auto"/>
        <w:shd w:val="clear" w:color="auto" w:fill="ffffff"/>
        <w:widowControl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  <w:lang w:val="ru" w:eastAsia="zh-CN"/>
        </w:rPr>
        <w:t xml:space="preserve">Ответ: </w:t>
      </w:r>
      <w:r/>
    </w:p>
    <w:p>
      <w:pPr>
        <w:ind w:left="0" w:firstLine="0"/>
        <w:jc w:val="both"/>
        <w:keepLines w:val="0"/>
        <w:keepNext w:val="0"/>
        <w:pageBreakBefore w:val="0"/>
        <w:spacing w:after="0" w:line="240" w:lineRule="auto"/>
        <w:widowControl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         В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 случае если многоквартирный дом оборудован ОПУ коммунальн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ых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 ресурс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ов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, при этом собственники помещений в таком многоквартирном доме в течение года оплачивали КР на СОИ, исходя из норматива потребления, тогда перерасчет размера расходов на оплату КР на СОИ, потребленных в расчетном году, 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должен быть произведен равными платежами в течение года, следующего за расчетным.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0"/>
        <w:jc w:val="both"/>
        <w:spacing w:after="0" w:line="240" w:lineRule="auto"/>
        <w:rPr>
          <w:rFonts w:ascii="PT Astra Serif" w:hAnsi="PT Astra Serif" w:cs="PT Astra Serif"/>
          <w:color w:val="000000"/>
          <w:sz w:val="26"/>
          <w:szCs w:val="26"/>
          <w:lang w:val="ru" w:eastAsia="zh-CN"/>
        </w:rPr>
      </w:pP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          Объем коммунального ресурса, предоставленного за расчетный период на общедомовое потребление в МКД, определяется как разница объемов коммунального ресурса, поступающего в МКД по показаниям ОПУ и потребленного собственниками (пользовате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л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ями) жилых и нежилых помещений (начисления по жилым и нежилым помещениям в МКД), полученный объем распределяется между потребителями пропорционально размеру общей площади принадлежащего каждому потребителю помещения в МКД (общей площади жилого помещения).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0"/>
        <w:jc w:val="both"/>
        <w:spacing w:after="0" w:line="240" w:lineRule="auto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              </w:t>
      </w:r>
      <w:r>
        <w:rPr>
          <w:rFonts w:ascii="PT Astra Serif" w:hAnsi="PT Astra Serif" w:cs="PT Astra Serif"/>
          <w:color w:val="000000"/>
          <w:sz w:val="26"/>
          <w:szCs w:val="26"/>
          <w:highlight w:val="none"/>
          <w:cs w:val="0"/>
          <w:lang w:val="ru" w:eastAsia="zh-CN"/>
        </w:rPr>
        <w:t xml:space="preserve">Соответственно, жителям МКД предъявляется объем к</w:t>
      </w:r>
      <w:r>
        <w:rPr>
          <w:rFonts w:ascii="PT Astra Serif" w:hAnsi="PT Astra Serif" w:cs="PT Astra Serif"/>
          <w:color w:val="000000"/>
          <w:sz w:val="26"/>
          <w:szCs w:val="26"/>
          <w:highlight w:val="none"/>
          <w:cs w:val="0"/>
          <w:lang w:val="ru" w:eastAsia="zh-CN"/>
        </w:rPr>
        <w:t xml:space="preserve">оммунального ресурса в целях содержания общего имущества, с учетом показаний, зафиксированных общедомовым прибором учета данного МКД в соответствии с счет-фактурами, предъявленными ресурсоснабжающими организациями в адрес управляющих организаций, ТСЖ, ЖСК.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right="0"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  <w:highlight w:val="none"/>
          <w:cs w:val="0"/>
          <w:lang w:val="ru-RU" w:eastAsia="zh-CN"/>
        </w:rPr>
        <w:t xml:space="preserve">Для начисления платы за КР на СОИ по фактическому потреблению, собственникам в МКД необходимо принять соответствующее решение на общем собрании.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right="0"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Courier New" w:cs="PT Astra Serif"/>
          <w:color w:val="c00000"/>
          <w:sz w:val="26"/>
          <w:szCs w:val="26"/>
        </w:rPr>
        <w:br/>
        <w:tab/>
      </w:r>
      <w:r>
        <w:rPr>
          <w:rFonts w:ascii="PT Astra Serif" w:hAnsi="PT Astra Serif" w:eastAsia="Courier New" w:cs="PT Astra Serif"/>
          <w:b/>
          <w:bCs/>
          <w:color w:val="000000" w:themeColor="text1"/>
          <w:sz w:val="26"/>
          <w:szCs w:val="26"/>
        </w:rPr>
        <w:t xml:space="preserve">    2) Отсутствие рычагов у жителей и УК по защите от, так называемых, криптовалютчиков, которые устраивают майнинговые фермы в квартирах МКД. Собственники таких квартир сидят на норм</w:t>
      </w:r>
      <w:r>
        <w:rPr>
          <w:rFonts w:ascii="PT Astra Serif" w:hAnsi="PT Astra Serif" w:eastAsia="Courier New" w:cs="PT Astra Serif"/>
          <w:b/>
          <w:bCs/>
          <w:color w:val="000000" w:themeColor="text1"/>
          <w:sz w:val="26"/>
          <w:szCs w:val="26"/>
        </w:rPr>
        <w:t xml:space="preserve">ативе потребления электроэнергии (300квт/час), а их оборудование потребляет несравнимо больше (15000квт/час). Разница попадает в КР на СОИ и выставляется РСО в счет-фактуре управляющей компании. УК обязана распределить весь объем небаланса на всех жильцов?</w:t>
      </w:r>
      <w:r>
        <w:rPr>
          <w:rFonts w:ascii="PT Astra Serif" w:hAnsi="PT Astra Serif" w:eastAsia="Courier New" w:cs="PT Astra Serif"/>
          <w:color w:val="c00000"/>
          <w:sz w:val="26"/>
          <w:szCs w:val="26"/>
        </w:rPr>
        <w:br/>
      </w:r>
      <w:r>
        <w:rPr>
          <w:rFonts w:ascii="PT Astra Serif" w:hAnsi="PT Astra Serif" w:cs="PT Astra Serif"/>
          <w:sz w:val="26"/>
          <w:szCs w:val="26"/>
        </w:rPr>
        <w:tab/>
        <w:t xml:space="preserve">    </w:t>
      </w:r>
      <w:r>
        <w:rPr>
          <w:rFonts w:ascii="PT Astra Serif" w:hAnsi="PT Astra Serif" w:cs="PT Astra Serif"/>
          <w:b/>
          <w:bCs/>
          <w:sz w:val="26"/>
          <w:szCs w:val="26"/>
          <w:cs w:val="0"/>
          <w:lang w:val="ru" w:eastAsia="ru-RU"/>
        </w:rPr>
        <w:t xml:space="preserve">Ответ: </w:t>
      </w: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Р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-RU" w:eastAsia="zh-CN"/>
        </w:rPr>
        <w:t xml:space="preserve">азмер платы за КР на СОИ, исчисленны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-RU" w:eastAsia="zh-CN"/>
        </w:rPr>
        <w:t xml:space="preserve">й по показаниям ОПУ (по фактическому потреблению) может изменяться как в сторону увеличения, так и уменьшения. Это объясняется несвоевременной передачей и (или) не передачей жителями дома показаний индивидуальных приборов учета (далее - ИПУ) электроэнергии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, воды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-RU" w:eastAsia="zh-CN"/>
        </w:rPr>
        <w:t xml:space="preserve">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  <w:keepLines w:val="0"/>
        <w:keepNext w:val="0"/>
        <w:pageBreakBefore w:val="0"/>
        <w:spacing w:after="0" w:line="240" w:lineRule="auto"/>
        <w:widowControl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  <w:cs w:val="0"/>
          <w:lang w:val="en-US" w:eastAsia="ru-RU"/>
        </w:rPr>
        <w:t xml:space="preserve">В соответствии действующим законодательством при наличии индивидуального, общего (квартирного) или комнатного прибора учета потребитель имеет право ежемеся</w:t>
      </w:r>
      <w:r>
        <w:rPr>
          <w:rFonts w:ascii="PT Astra Serif" w:hAnsi="PT Astra Serif" w:cs="PT Astra Serif"/>
          <w:sz w:val="26"/>
          <w:szCs w:val="26"/>
          <w:cs w:val="0"/>
          <w:lang w:val="en-US" w:eastAsia="ru-RU"/>
        </w:rPr>
        <w:t xml:space="preserve">чно снимать его показания и передавать полученные показания исполнителю коммунальной услуги не позднее 25-го числа текущего расчетного периода. Жителям в МКД рекомендуется ежемесячно пользоваться данным правом для корректного начисления платы за КР на СОИ.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20"/>
        <w:jc w:val="both"/>
        <w:spacing w:line="290" w:lineRule="atLeast"/>
        <w:shd w:val="clear" w:color="auto" w:fill="ffffff"/>
        <w:rPr>
          <w:rFonts w:ascii="PT Astra Serif" w:hAnsi="PT Astra Serif" w:cs="PT Astra Serif"/>
          <w:color w:val="000000"/>
          <w:sz w:val="26"/>
          <w:szCs w:val="26"/>
          <w:highlight w:val="none"/>
          <w14:ligatures w14:val="none"/>
        </w:rPr>
      </w:pPr>
      <w:r>
        <w:rPr>
          <w:rFonts w:ascii="PT Astra Serif" w:hAnsi="PT Astra Serif" w:cs="PT Astra Serif"/>
          <w:sz w:val="26"/>
          <w:szCs w:val="26"/>
          <w:cs w:val="0"/>
          <w:lang w:val="ru" w:eastAsia="ru-RU"/>
        </w:rPr>
        <w:t xml:space="preserve">Так же </w:t>
      </w:r>
      <w:r>
        <w:rPr>
          <w:rFonts w:ascii="PT Astra Serif" w:hAnsi="PT Astra Serif" w:cs="PT Astra Serif"/>
          <w:sz w:val="26"/>
          <w:szCs w:val="26"/>
          <w:lang w:val="ru"/>
        </w:rPr>
        <w:t xml:space="preserve">с</w:t>
      </w:r>
      <w:r>
        <w:rPr>
          <w:rFonts w:ascii="PT Astra Serif" w:hAnsi="PT Astra Serif" w:cs="PT Astra Serif"/>
          <w:sz w:val="26"/>
          <w:szCs w:val="26"/>
        </w:rPr>
        <w:t xml:space="preserve">обственники помещений в многоквартирном доме на общем собрании вправе принять решение о  </w:t>
      </w:r>
      <w:r>
        <w:rPr>
          <w:rFonts w:ascii="PT Astra Serif" w:hAnsi="PT Astra Serif" w:cs="PT Astra Serif"/>
          <w:sz w:val="26"/>
          <w:szCs w:val="26"/>
          <w:lang w:val="ru"/>
        </w:rPr>
        <w:t xml:space="preserve">распределении объема КР на СОИ, определенного исходя из </w:t>
      </w:r>
      <w:r>
        <w:rPr>
          <w:rFonts w:ascii="PT Astra Serif" w:hAnsi="PT Astra Serif" w:cs="PT Astra Serif"/>
          <w:sz w:val="26"/>
          <w:szCs w:val="26"/>
        </w:rPr>
        <w:t xml:space="preserve">показаний </w:t>
      </w:r>
      <w:r>
        <w:rPr>
          <w:rFonts w:ascii="PT Astra Serif" w:hAnsi="PT Astra Serif" w:cs="PT Astra Serif"/>
          <w:sz w:val="26"/>
          <w:szCs w:val="26"/>
          <w:lang w:val="ru"/>
        </w:rPr>
        <w:t xml:space="preserve">ОПУ</w:t>
      </w:r>
      <w:r>
        <w:rPr>
          <w:rFonts w:ascii="PT Astra Serif" w:hAnsi="PT Astra Serif" w:cs="PT Astra Serif"/>
          <w:sz w:val="26"/>
          <w:szCs w:val="26"/>
          <w:lang w:val="ru"/>
        </w:rPr>
        <w:t xml:space="preserve">, а также </w:t>
      </w:r>
      <w:r>
        <w:rPr>
          <w:rFonts w:ascii="PT Astra Serif" w:hAnsi="PT Astra Serif" w:cs="PT Astra Serif"/>
          <w:sz w:val="26"/>
          <w:szCs w:val="26"/>
        </w:rPr>
        <w:t xml:space="preserve">снятии показаний общедомовых приборов учета в присутствии одного из собственников (председателя совета дома).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color w:val="c00000"/>
          <w:sz w:val="26"/>
          <w:szCs w:val="26"/>
        </w:rPr>
      </w:pPr>
      <w:r>
        <w:rPr>
          <w:rFonts w:ascii="PT Astra Serif" w:hAnsi="PT Astra Serif" w:eastAsia="Times New Roman" w:cs="PT Astra Serif"/>
          <w:color w:val="c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spacing w:after="0" w:line="240" w:lineRule="auto"/>
        <w:rPr>
          <w:rFonts w:ascii="PT Astra Serif" w:hAnsi="PT Astra Serif" w:cs="PT Astra Serif"/>
          <w:sz w:val="26"/>
          <w:szCs w:val="26"/>
          <w:u w:val="none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  <w:u w:val="none"/>
          <w:lang w:val="ru" w:eastAsia="ru-RU"/>
        </w:rPr>
        <w:t xml:space="preserve">            19. Вопрос: Каким образом производится перерасчет за коммунальные ресурсы на содержание общего имущества (далее – КР на СОИ) в 2024 году в многоквартирных домах, оборудованных общедомовыми приборами учета (далее – ОПУ)?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ind w:left="0" w:right="0" w:firstLine="420"/>
        <w:jc w:val="both"/>
        <w:spacing w:after="0" w:line="240" w:lineRule="auto"/>
        <w:rPr>
          <w:rFonts w:ascii="PT Astra Serif" w:hAnsi="PT Astra Serif" w:cs="PT Astra Serif"/>
          <w:sz w:val="27"/>
          <w:szCs w:val="27"/>
          <w:u w:val="none"/>
        </w:rPr>
      </w:pPr>
      <w:r>
        <w:rPr>
          <w:rFonts w:ascii="PT Astra Serif" w:hAnsi="PT Astra Serif" w:cs="PT Astra Serif"/>
          <w:b/>
          <w:bCs/>
          <w:color w:val="000000"/>
          <w:sz w:val="27"/>
          <w:szCs w:val="27"/>
          <w:highlight w:val="none"/>
          <w:u w:val="none"/>
          <w:lang w:val="ru" w:eastAsia="ru-RU"/>
        </w:rPr>
        <w:t xml:space="preserve">     Ответ:</w:t>
      </w:r>
      <w:r>
        <w:rPr>
          <w:rFonts w:ascii="PT Astra Serif" w:hAnsi="PT Astra Serif" w:cs="PT Astra Serif"/>
          <w:sz w:val="27"/>
          <w:szCs w:val="27"/>
          <w:u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" w:eastAsia="en-US"/>
        </w:rPr>
        <w:t xml:space="preserve">С 01.09.2022 вступило в силу Постановление Правительства Российской Федерации от 03.02.2022 № 92, которое установило порядок перерасчета платы за КР на СОИ в многоквартирных домах, где установлены ОПУ.</w:t>
      </w:r>
      <w:r>
        <w:rPr>
          <w:sz w:val="27"/>
          <w:szCs w:val="27"/>
        </w:rPr>
      </w:r>
      <w:r/>
    </w:p>
    <w:p>
      <w:pPr>
        <w:ind w:left="0" w:firstLine="877"/>
        <w:jc w:val="both"/>
        <w:keepLines w:val="0"/>
        <w:keepNext w:val="0"/>
        <w:pageBreakBefore w:val="0"/>
        <w:spacing w:after="0" w:line="240" w:lineRule="auto"/>
        <w:widowControl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cs w:val="0"/>
          <w:lang w:val="ru" w:eastAsia="ru-RU"/>
        </w:rPr>
        <w:t xml:space="preserve">Первоначально постановлением № 92 было предусмотрено, что перерасчет за КР на СОИ будет произведен по истечении каждого календарного года в 1-м квартале года, следующего за расчетным.</w:t>
      </w:r>
      <w:r>
        <w:rPr>
          <w:sz w:val="27"/>
          <w:szCs w:val="27"/>
        </w:rPr>
      </w:r>
      <w:r/>
    </w:p>
    <w:p>
      <w:pPr>
        <w:pStyle w:val="666"/>
        <w:ind w:left="0" w:firstLine="877"/>
        <w:jc w:val="both"/>
        <w:keepLines w:val="0"/>
        <w:keepNext w:val="0"/>
        <w:pageBreakBefore w:val="0"/>
        <w:spacing w:after="0" w:line="240" w:lineRule="auto"/>
        <w:widowControl/>
        <w:rPr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  <w:cs w:val="0"/>
          <w:lang w:val="ru"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внесенными изменениями </w:t>
      </w:r>
      <w:r>
        <w:rPr>
          <w:rFonts w:ascii="Times New Roman" w:hAnsi="Times New Roman" w:cs="Times New Roman"/>
          <w:sz w:val="27"/>
          <w:szCs w:val="27"/>
          <w:lang w:val="ru" w:eastAsia="en-US"/>
        </w:rPr>
        <w:t xml:space="preserve">постановлением</w:t>
      </w:r>
      <w:r>
        <w:rPr>
          <w:rFonts w:ascii="Times New Roman" w:hAnsi="Times New Roman" w:cs="Times New Roman"/>
          <w:sz w:val="27"/>
          <w:szCs w:val="27"/>
          <w:lang w:val="ru" w:eastAsia="en-US"/>
        </w:rPr>
        <w:t xml:space="preserve"> Правительства Российской Федерации от 27.03.2023 г. № 480,</w:t>
      </w:r>
      <w:r>
        <w:rPr>
          <w:rFonts w:ascii="Times New Roman" w:hAnsi="Times New Roman" w:cs="Times New Roman"/>
          <w:sz w:val="27"/>
          <w:szCs w:val="27"/>
        </w:rPr>
        <w:t xml:space="preserve"> перерасчет размера ра</w:t>
      </w:r>
      <w:r>
        <w:rPr>
          <w:rFonts w:ascii="Times New Roman" w:hAnsi="Times New Roman" w:cs="Times New Roman"/>
          <w:sz w:val="27"/>
          <w:szCs w:val="27"/>
        </w:rPr>
        <w:t xml:space="preserve">сходов на оплату КР СОИ осуществляется по истечении каждого календарного года, при этом величина перерасчета учитывается равными долями, в течение года, следующего за </w:t>
      </w:r>
      <w:r>
        <w:rPr>
          <w:rFonts w:ascii="Times New Roman" w:hAnsi="Times New Roman" w:cs="Times New Roman"/>
          <w:sz w:val="27"/>
          <w:szCs w:val="27"/>
        </w:rPr>
        <w:t xml:space="preserve">расчетным.</w:t>
      </w:r>
      <w:r>
        <w:rPr>
          <w:sz w:val="27"/>
          <w:szCs w:val="27"/>
        </w:rPr>
      </w:r>
      <w:r/>
    </w:p>
    <w:p>
      <w:pPr>
        <w:ind w:left="0" w:firstLine="877"/>
        <w:jc w:val="both"/>
        <w:keepLines w:val="0"/>
        <w:keepNext w:val="0"/>
        <w:pageBreakBefore w:val="0"/>
        <w:spacing w:after="0" w:line="240" w:lineRule="auto"/>
        <w:widowControl/>
        <w:rPr>
          <w:sz w:val="27"/>
          <w:szCs w:val="27"/>
        </w:rPr>
      </w:pPr>
      <w:r>
        <w:rPr>
          <w:sz w:val="27"/>
          <w:szCs w:val="27"/>
          <w:highlight w:val="none"/>
        </w:rPr>
        <w:t xml:space="preserve">Соответственно перерасчет за 2023 год по КР на СОИ, в 2024 году должен быть произведен равными долями в течение текущего года.</w:t>
      </w:r>
      <w:r>
        <w:rPr>
          <w:sz w:val="27"/>
          <w:szCs w:val="27"/>
          <w:highlight w:val="none"/>
        </w:rPr>
      </w:r>
      <w:r/>
    </w:p>
    <w:p>
      <w:pPr>
        <w:ind w:left="0" w:firstLine="877"/>
        <w:jc w:val="both"/>
        <w:keepLines w:val="0"/>
        <w:keepNext w:val="0"/>
        <w:pageBreakBefore w:val="0"/>
        <w:spacing w:after="0" w:line="240" w:lineRule="auto"/>
        <w:widowControl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sz w:val="27"/>
          <w:szCs w:val="27"/>
        </w:rPr>
      </w:r>
      <w:r/>
    </w:p>
    <w:p>
      <w:pPr>
        <w:ind w:left="0" w:right="0" w:firstLine="800"/>
        <w:jc w:val="both"/>
        <w:spacing w:after="0" w:line="240" w:lineRule="auto"/>
        <w:rPr>
          <w:rFonts w:ascii="PT Astra Serif" w:hAnsi="PT Astra Serif" w:cs="PT Astra Serif"/>
          <w:sz w:val="26"/>
          <w:szCs w:val="26"/>
          <w:u w:val="none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  <w:u w:val="none"/>
          <w:lang w:val="ru" w:eastAsia="ru-RU"/>
        </w:rPr>
        <w:t xml:space="preserve">20. Вопрос: Правомерность ограничения электрической энергии при задолженности потребителя?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ind w:left="0" w:firstLine="799"/>
        <w:jc w:val="both"/>
        <w:spacing w:after="0" w:line="240" w:lineRule="auto"/>
      </w:pPr>
      <w:r>
        <w:rPr>
          <w:rFonts w:ascii="PT Astra Serif" w:hAnsi="PT Astra Serif" w:cs="PT Astra Serif"/>
          <w:b/>
          <w:bCs/>
          <w:color w:val="000000"/>
          <w:sz w:val="26"/>
          <w:szCs w:val="26"/>
          <w:highlight w:val="none"/>
          <w:u w:val="none"/>
          <w:lang w:val="ru" w:eastAsia="ru-RU"/>
        </w:rPr>
        <w:t xml:space="preserve">Ответ: </w:t>
      </w:r>
      <w:r>
        <w:rPr>
          <w:rFonts w:ascii="Times New Roman" w:hAnsi="Times New Roman" w:cs="Times New Roman"/>
          <w:color w:val="000000"/>
          <w:sz w:val="27"/>
          <w:szCs w:val="27"/>
          <w:lang w:val="ru"/>
        </w:rPr>
        <w:t xml:space="preserve">Согласно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пункт</w:t>
      </w:r>
      <w:r>
        <w:rPr>
          <w:rFonts w:ascii="Times New Roman" w:hAnsi="Times New Roman" w:cs="Times New Roman"/>
          <w:color w:val="000000"/>
          <w:sz w:val="27"/>
          <w:szCs w:val="27"/>
          <w:lang w:val="ru"/>
        </w:rPr>
        <w:t xml:space="preserve">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 статьи 153 </w:t>
      </w:r>
      <w:r>
        <w:rPr>
          <w:rFonts w:ascii="Times New Roman" w:hAnsi="Times New Roman" w:cs="Times New Roman"/>
          <w:color w:val="000000"/>
          <w:sz w:val="27"/>
          <w:szCs w:val="27"/>
          <w:lang w:val="ru"/>
        </w:rPr>
        <w:t xml:space="preserve">Жилищного кодекса Российской Федерации (далее - ЖК РФ)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cs w:val="0"/>
          <w:lang w:val="ru" w:eastAsia="zh-CN"/>
        </w:rPr>
        <w:t xml:space="preserve">граждане и организации обязаны своевременно и полностью вносить плату за жилое помещение и коммунальные услуги. </w:t>
      </w:r>
      <w:r/>
    </w:p>
    <w:p>
      <w:pPr>
        <w:ind w:left="0" w:firstLine="799"/>
        <w:jc w:val="both"/>
        <w:spacing w:after="0" w:line="240" w:lineRule="auto"/>
      </w:pPr>
      <w:r>
        <w:rPr>
          <w:color w:val="000000"/>
          <w:sz w:val="27"/>
          <w:szCs w:val="27"/>
          <w:cs w:val="0"/>
          <w:lang w:val="ru" w:eastAsia="zh-CN"/>
        </w:rPr>
        <w:t xml:space="preserve">Согласно пункту 117 Правил № 354</w:t>
      </w:r>
      <w:r>
        <w:rPr>
          <w:color w:val="000000"/>
          <w:sz w:val="27"/>
          <w:szCs w:val="27"/>
          <w:cs w:val="0"/>
          <w:lang w:val="ru" w:eastAsia="zh-CN"/>
        </w:rPr>
        <w:t xml:space="preserve">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услуги.</w:t>
      </w:r>
      <w:r>
        <w:rPr>
          <w:color w:val="000000"/>
          <w:sz w:val="27"/>
          <w:szCs w:val="27"/>
          <w:highlight w:val="none"/>
          <w:lang w:val="ru" w:eastAsia="zh-CN"/>
        </w:rPr>
      </w:r>
      <w:r/>
    </w:p>
    <w:p>
      <w:pPr>
        <w:ind w:left="0" w:firstLine="799"/>
        <w:jc w:val="both"/>
        <w:spacing w:after="0" w:line="240" w:lineRule="auto"/>
      </w:pPr>
      <w:r>
        <w:rPr>
          <w:color w:val="000000"/>
          <w:sz w:val="27"/>
          <w:szCs w:val="27"/>
          <w:highlight w:val="none"/>
          <w:cs w:val="0"/>
          <w:lang w:val="ru" w:eastAsia="zh-CN"/>
        </w:rPr>
      </w:r>
      <w:r>
        <w:rPr>
          <w:color w:val="000000"/>
          <w:sz w:val="27"/>
          <w:szCs w:val="27"/>
          <w:highlight w:val="none"/>
          <w:cs w:val="0"/>
          <w:lang w:val="ru" w:eastAsia="zh-CN"/>
        </w:rPr>
        <w:t xml:space="preserve">П</w:t>
      </w:r>
      <w:r>
        <w:rPr>
          <w:color w:val="000000"/>
          <w:sz w:val="27"/>
          <w:szCs w:val="27"/>
          <w:highlight w:val="none"/>
          <w:cs w:val="0"/>
          <w:lang w:val="ru" w:eastAsia="zh-CN"/>
        </w:rPr>
        <w:t xml:space="preserve">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</w:t>
      </w:r>
      <w:r>
        <w:rPr>
          <w:color w:val="000000"/>
          <w:sz w:val="27"/>
          <w:szCs w:val="27"/>
          <w:highlight w:val="none"/>
          <w:cs w:val="0"/>
          <w:lang w:val="ru" w:eastAsia="zh-CN"/>
        </w:rPr>
        <w:t xml:space="preserve"> исходя из норматива потребления коммунальной услуги. </w:t>
      </w:r>
      <w:r/>
    </w:p>
    <w:p>
      <w:pPr>
        <w:ind w:left="0" w:firstLine="799"/>
        <w:jc w:val="both"/>
        <w:spacing w:after="0" w:line="240" w:lineRule="auto"/>
        <w:rPr>
          <w:color w:val="000000"/>
          <w:sz w:val="27"/>
          <w:szCs w:val="27"/>
          <w:highlight w:val="none"/>
        </w:rPr>
      </w:pPr>
      <w:r>
        <w:rPr>
          <w:color w:val="000000"/>
          <w:sz w:val="27"/>
          <w:szCs w:val="27"/>
          <w:highlight w:val="none"/>
          <w:cs w:val="0"/>
          <w:lang w:val="ru" w:eastAsia="zh-CN"/>
        </w:rPr>
        <w:t xml:space="preserve">При этом</w:t>
      </w:r>
      <w:r>
        <w:rPr>
          <w:color w:val="000000"/>
          <w:sz w:val="27"/>
          <w:szCs w:val="27"/>
          <w:highlight w:val="none"/>
          <w:cs w:val="0"/>
          <w:lang w:val="ru" w:eastAsia="zh-CN"/>
        </w:rPr>
        <w:t xml:space="preserve"> расходы исполнителя, связанные с введением ограничения, приостановлением и возобновлением предоставления коммунальной услуги потребителю - должнику, подлежат возмещению за счет потребителя, в отношении которого осуществлялись указанные действия.</w:t>
      </w:r>
      <w:r>
        <w:rPr>
          <w:b/>
          <w:bCs/>
          <w:color w:val="000000"/>
          <w:highlight w:val="none"/>
          <w:u w:val="single"/>
          <w:lang w:val="ru" w:eastAsia="zh-CN"/>
        </w:rPr>
      </w:r>
      <w:r/>
    </w:p>
    <w:p>
      <w:pPr>
        <w:ind w:left="0" w:right="0" w:firstLine="800"/>
        <w:jc w:val="both"/>
        <w:spacing w:after="0" w:line="240" w:lineRule="auto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  <w:highlight w:val="none"/>
          <w:u w:val="none"/>
          <w:lang w:val="ru" w:eastAsia="ru-RU"/>
        </w:rPr>
      </w:r>
      <w:r/>
    </w:p>
    <w:p>
      <w:pPr>
        <w:ind w:left="0" w:firstLine="799"/>
        <w:jc w:val="both"/>
        <w:spacing w:after="0" w:line="240" w:lineRule="auto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800"/>
        <w:jc w:val="both"/>
        <w:keepLines w:val="0"/>
        <w:keepNext w:val="0"/>
        <w:pageBreakBefore w:val="0"/>
        <w:spacing w:after="0" w:line="0" w:lineRule="atLeast"/>
        <w:widowControl w:val="off"/>
        <w:rPr>
          <w:rFonts w:ascii="PT Astra Serif" w:hAnsi="PT Astra Serif" w:cs="PT Astra Serif"/>
          <w:sz w:val="26"/>
          <w:szCs w:val="26"/>
          <w:u w:val="none"/>
        </w:rPr>
      </w:pPr>
      <w:r>
        <w:rPr>
          <w:rFonts w:ascii="PT Astra Serif" w:hAnsi="PT Astra Serif" w:cs="PT Astra Serif"/>
          <w:b/>
          <w:bCs w:val="0"/>
          <w:color w:val="000000"/>
          <w:sz w:val="26"/>
          <w:szCs w:val="26"/>
          <w:u w:val="none"/>
          <w:lang w:val="ru"/>
        </w:rPr>
        <w:t xml:space="preserve">21. Вопрос: Начисление платы за отопление по нормативу, в связи с окончанием отопительного периода?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ind w:left="0" w:right="0" w:firstLine="800"/>
        <w:jc w:val="both"/>
        <w:keepLines w:val="0"/>
        <w:keepNext w:val="0"/>
        <w:pageBreakBefore w:val="0"/>
        <w:spacing w:after="0" w:line="0" w:lineRule="atLeast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 w:val="0"/>
          <w:color w:val="000000"/>
          <w:sz w:val="26"/>
          <w:szCs w:val="26"/>
          <w:highlight w:val="none"/>
          <w:u w:val="none"/>
          <w:lang w:val="ru"/>
        </w:rPr>
        <w:t xml:space="preserve">Ответ: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cs w:val="0"/>
          <w:lang w:val="ru" w:eastAsia="zh-CN"/>
        </w:rPr>
        <w:t xml:space="preserve">Окончание отопительного периода определяется решением органов местного самоуправления.</w:t>
      </w:r>
      <w:r/>
    </w:p>
    <w:p>
      <w:pPr>
        <w:ind w:left="0" w:right="0" w:firstLine="709"/>
        <w:jc w:val="both"/>
        <w:keepLines w:val="0"/>
        <w:keepNext w:val="0"/>
        <w:pageBreakBefore w:val="0"/>
        <w:spacing w:after="0" w:line="0" w:lineRule="atLeast"/>
        <w:shd w:val="clear" w:color="auto" w:fill="ffffff"/>
        <w:widowControl w:val="off"/>
        <w:tabs>
          <w:tab w:val="left" w:pos="0" w:leader="underscore"/>
          <w:tab w:val="left" w:pos="851" w:leader="none"/>
          <w:tab w:val="center" w:pos="48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cs w:val="0"/>
          <w:lang w:val="ru" w:eastAsia="zh-CN"/>
        </w:rPr>
        <w:t xml:space="preserve">Начисление платы за потребленную тепловую энергию зависит от наличия или отсутствия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cs w:val="0"/>
          <w:lang w:val="ru" w:eastAsia="zh-CN"/>
        </w:rPr>
        <w:t xml:space="preserve">в многоквартирных домах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cs w:val="0"/>
          <w:lang w:val="ru" w:eastAsia="zh-CN"/>
        </w:rPr>
        <w:t xml:space="preserve">общедомового прибора учета тепловой энергии (далее - ОПУ).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810"/>
        <w:jc w:val="both"/>
        <w:keepLines w:val="0"/>
        <w:keepNext w:val="0"/>
        <w:pageBreakBefore w:val="0"/>
        <w:spacing w:after="0" w:line="0" w:lineRule="atLeast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В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lang w:val="ru" w:eastAsia="en-US"/>
        </w:rPr>
        <w:t xml:space="preserve">многоквартирных домах, где отсутствует ОПУ, размер платы за коммунальную услугу по отоплению в помещении 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определяется исходя и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з</w:t>
      </w:r>
      <w:r>
        <w:rPr>
          <w:rFonts w:ascii="PT Astra Serif" w:hAnsi="PT Astra Serif" w:cs="PT Astra Serif"/>
          <w:color w:val="000000"/>
          <w:sz w:val="26"/>
          <w:szCs w:val="26"/>
          <w:cs w:val="0"/>
          <w:lang w:val="ru" w:eastAsia="zh-CN"/>
        </w:rPr>
        <w:t xml:space="preserve"> установленного норматива применительно к количеству месяцев отопительного периода и не зависит от фактической продолжительности предоставления коммунальной услуги.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810"/>
        <w:jc w:val="both"/>
        <w:keepLines w:val="0"/>
        <w:keepNext w:val="0"/>
        <w:pageBreakBefore w:val="0"/>
        <w:spacing w:after="0" w:line="0" w:lineRule="atLeast"/>
        <w:widowControl w:val="off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420"/>
        <w:jc w:val="both"/>
        <w:keepLines w:val="0"/>
        <w:keepNext w:val="0"/>
        <w:pageBreakBefore w:val="0"/>
        <w:spacing w:after="0" w:line="0" w:lineRule="atLeast"/>
        <w:widowControl/>
        <w:rPr>
          <w:rFonts w:ascii="PT Astra Serif" w:hAnsi="PT Astra Serif" w:cs="PT Astra Serif"/>
          <w:sz w:val="26"/>
          <w:szCs w:val="26"/>
          <w:u w:val="none"/>
        </w:rPr>
        <w:suppressLineNumbers w:val="0"/>
      </w:pPr>
      <w:r>
        <w:rPr>
          <w:rFonts w:ascii="PT Astra Serif" w:hAnsi="PT Astra Serif" w:eastAsia="Arial" w:cs="PT Astra Serif"/>
          <w:b/>
          <w:bCs/>
          <w:i w:val="0"/>
          <w:caps w:val="0"/>
          <w:color w:val="000000"/>
          <w:spacing w:val="0"/>
          <w:sz w:val="26"/>
          <w:szCs w:val="26"/>
          <w:u w:val="none"/>
          <w:shd w:val="clear" w:color="auto" w:fill="ffffff"/>
          <w:lang w:val="ru" w:eastAsia="zh-CN" w:bidi="ar"/>
        </w:rPr>
        <w:t xml:space="preserve">     22. Вопрос: В собственности жилые помещения по двум адресам, почему собственник должен платить за вывоз ТКО дважды?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ind w:left="0" w:firstLine="420"/>
        <w:jc w:val="both"/>
        <w:keepLines w:val="0"/>
        <w:keepNext w:val="0"/>
        <w:pageBreakBefore w:val="0"/>
        <w:spacing w:after="0" w:line="0" w:lineRule="atLeast"/>
        <w:widowControl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bCs/>
          <w:i w:val="0"/>
          <w:caps w:val="0"/>
          <w:color w:val="000000"/>
          <w:spacing w:val="0"/>
          <w:sz w:val="26"/>
          <w:szCs w:val="26"/>
          <w:u w:val="none"/>
          <w:shd w:val="clear" w:color="auto" w:fill="ffffff"/>
          <w:lang w:val="ru" w:eastAsia="zh-CN" w:bidi="ar"/>
        </w:rPr>
        <w:t xml:space="preserve">     Ответ: </w:t>
      </w:r>
      <w:r>
        <w:rPr>
          <w:rFonts w:ascii="PT Astra Serif" w:hAnsi="PT Astra Serif" w:cs="PT Astra Serif"/>
          <w:color w:val="000000"/>
          <w:sz w:val="26"/>
          <w:szCs w:val="26"/>
          <w:lang w:val="en-US" w:eastAsia="zh-CN"/>
        </w:rPr>
        <w:t xml:space="preserve">На основании </w:t>
      </w:r>
      <w:r>
        <w:rPr>
          <w:rFonts w:ascii="PT Astra Serif" w:hAnsi="PT Astra Serif" w:cs="PT Astra Serif"/>
          <w:color w:val="000000"/>
          <w:sz w:val="26"/>
          <w:szCs w:val="26"/>
          <w:lang w:val="en-US" w:eastAsia="zh-CN"/>
        </w:rPr>
        <w:t xml:space="preserve">Жилищного кодекса Р</w:t>
      </w:r>
      <w:r>
        <w:rPr>
          <w:rFonts w:ascii="PT Astra Serif" w:hAnsi="PT Astra Serif" w:cs="PT Astra Serif"/>
          <w:color w:val="000000"/>
          <w:sz w:val="26"/>
          <w:szCs w:val="26"/>
          <w:lang w:val="ru" w:eastAsia="zh-CN"/>
        </w:rPr>
        <w:t xml:space="preserve">оссийской Федерации</w:t>
      </w:r>
      <w:r>
        <w:rPr>
          <w:rFonts w:ascii="PT Astra Serif" w:hAnsi="PT Astra Serif" w:cs="PT Astra Serif"/>
          <w:color w:val="000000"/>
          <w:sz w:val="26"/>
          <w:szCs w:val="26"/>
          <w:lang w:val="en-US" w:eastAsia="zh-CN"/>
        </w:rPr>
        <w:t xml:space="preserve"> обязанность по внесению платы за жилое помещение и коммунальные услуги возникает у собственника помещения в многоквартирном доме с момента возникновения права собственности на такое помещение.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706"/>
        <w:jc w:val="both"/>
        <w:keepLines w:val="0"/>
        <w:keepNext w:val="0"/>
        <w:pageBreakBefore w:val="0"/>
        <w:spacing w:after="0" w:line="0" w:lineRule="atLeast"/>
        <w:widowControl/>
      </w:pPr>
      <w:r>
        <w:rPr>
          <w:rFonts w:ascii="Times New Roman" w:hAnsi="Times New Roman" w:cs="Times New Roman"/>
          <w:sz w:val="27"/>
          <w:szCs w:val="27"/>
        </w:rPr>
        <w:t xml:space="preserve">Размер платы за коммунальную услугу по обращению с твердыми коммунальными отходами (далее - ТКО) рассчитывается исходя из числа постоянно проживающих и временно проживающих потребителей в жилом помещении.</w:t>
      </w:r>
      <w:r>
        <w:rPr>
          <w:rFonts w:ascii="Times New Roman" w:hAnsi="Times New Roman" w:cs="Times New Roman"/>
          <w:sz w:val="27"/>
          <w:szCs w:val="27"/>
          <w:highlight w:val="none"/>
        </w:rPr>
      </w:r>
      <w:r/>
    </w:p>
    <w:p>
      <w:pPr>
        <w:pStyle w:val="666"/>
        <w:contextualSpacing w:val="0"/>
        <w:ind w:firstLine="720"/>
        <w:jc w:val="both"/>
        <w:keepLines/>
        <w:keepNext w:val="0"/>
        <w:pageBreakBefore w:val="0"/>
        <w:spacing w:before="0" w:after="0" w:line="238" w:lineRule="auto"/>
        <w:widowControl w:val="off"/>
        <w:outlineLvl w:val="2"/>
        <w:suppressLineNumbers w:val="0"/>
      </w:pPr>
      <w:r>
        <w:rPr>
          <w:rFonts w:ascii="Times New Roman" w:hAnsi="Times New Roman" w:cs="Times New Roman"/>
          <w:color w:val="000000"/>
          <w:sz w:val="27"/>
          <w:szCs w:val="27"/>
          <w:cs w:val="0"/>
          <w:lang w:val="ru-RU" w:eastAsia="en-US"/>
        </w:rPr>
        <w:t xml:space="preserve">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</w:t>
      </w:r>
      <w:r>
        <w:rPr>
          <w:rFonts w:ascii="Times New Roman" w:hAnsi="Times New Roman" w:cs="Times New Roman"/>
          <w:color w:val="000000"/>
          <w:sz w:val="27"/>
          <w:szCs w:val="27"/>
          <w:cs w:val="0"/>
          <w:lang w:val="ru-RU" w:eastAsia="en-US"/>
        </w:rPr>
        <w:t xml:space="preserve"> помещения.</w:t>
      </w:r>
      <w:r>
        <w:rPr>
          <w:rFonts w:cs="Times New Roman"/>
          <w:color w:val="000000"/>
          <w:sz w:val="27"/>
          <w:szCs w:val="27"/>
        </w:rPr>
      </w:r>
      <w:r/>
    </w:p>
    <w:p>
      <w:pPr>
        <w:contextualSpacing w:val="0"/>
        <w:ind w:firstLine="720"/>
        <w:jc w:val="both"/>
        <w:keepLines/>
        <w:keepNext w:val="0"/>
        <w:pageBreakBefore w:val="0"/>
        <w:spacing w:before="0" w:after="0" w:line="238" w:lineRule="auto"/>
        <w:widowControl w:val="off"/>
        <w:outlineLvl w:val="2"/>
        <w:suppressLineNumbers w:val="0"/>
      </w:pPr>
      <w:r>
        <w:rPr>
          <w:rFonts w:cs="Times New Roman"/>
          <w:color w:val="000000"/>
          <w:sz w:val="27"/>
          <w:szCs w:val="27"/>
          <w:cs w:val="0"/>
          <w:lang w:val="ru" w:eastAsia="en-US"/>
        </w:rPr>
      </w:r>
      <w:r>
        <w:rPr>
          <w:rFonts w:cs="Times New Roman"/>
          <w:sz w:val="27"/>
          <w:szCs w:val="27"/>
          <w:lang w:val="ru"/>
        </w:rPr>
        <w:t xml:space="preserve">При этом, </w: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t xml:space="preserve">неис</w: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t xml:space="preserve">пользование </w:t>
      </w:r>
      <w:r>
        <w:rPr>
          <w:rFonts w:ascii="Times New Roman" w:hAnsi="Times New Roman" w:cs="Times New Roman"/>
          <w:sz w:val="27"/>
          <w:szCs w:val="27"/>
          <w:cs w:val="0"/>
          <w:lang w:val="ru" w:eastAsia="en-US"/>
        </w:rPr>
        <w:t xml:space="preserve">собственником</w: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t xml:space="preserve"> жилого помещения (непроживание в данном помещении) не тождественно понятию «временное отсутствие потребителя», применяемому в </w: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fldChar w:fldCharType="begin"/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instrText xml:space="preserve">HYPERLINK consultantplus://offline/ref=17643B2DA521E1E1209D88C79203E1A84E656E6ACD0A8FA422814CB69E24B3F07D05C0AD710297EC7BF3F679639E370967FE5D456F38C20DK5P9J </w:instrTex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fldChar w:fldCharType="separate"/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t xml:space="preserve">Правилах</w: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fldChar w:fldCharType="end"/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t xml:space="preserve"> № 354 для проведения соответствующего перерасчета</w:t>
      </w:r>
      <w:r>
        <w:rPr>
          <w:rFonts w:ascii="Times New Roman" w:hAnsi="Times New Roman" w:cs="Times New Roman"/>
          <w:sz w:val="27"/>
          <w:szCs w:val="27"/>
          <w:cs w:val="0"/>
          <w:lang w:val="ru" w:eastAsia="en-US"/>
        </w:rPr>
        <w:t xml:space="preserve">,</w:t>
      </w:r>
      <w:r>
        <w:rPr>
          <w:rFonts w:ascii="Times New Roman" w:hAnsi="Times New Roman" w:cs="Times New Roman"/>
          <w:sz w:val="27"/>
          <w:szCs w:val="27"/>
          <w:cs w:val="0"/>
          <w:lang w:val="ru-RU" w:eastAsia="en-US"/>
        </w:rPr>
        <w:t xml:space="preserve"> и не является основанием для освобождения собственника жилого помещения от оплаты коммунальной услуги по обращению    с ТКО.</w:t>
      </w:r>
      <w:r>
        <w:rPr>
          <w:rFonts w:cs="Times New Roman"/>
          <w:color w:val="000000"/>
          <w:sz w:val="27"/>
          <w:szCs w:val="27"/>
          <w:lang w:val="ru" w:eastAsia="en-US"/>
        </w:rPr>
      </w:r>
      <w:r/>
    </w:p>
    <w:p>
      <w:pPr>
        <w:ind w:left="0" w:right="0" w:firstLine="706"/>
        <w:jc w:val="both"/>
        <w:keepLines w:val="0"/>
        <w:keepNext w:val="0"/>
        <w:pageBreakBefore w:val="0"/>
        <w:spacing w:after="0" w:line="0" w:lineRule="atLeast"/>
        <w:widowControl/>
        <w:rPr>
          <w:rFonts w:ascii="Times New Roman" w:hAnsi="Times New Roman" w:cs="Times New Roman"/>
          <w:color w:val="000000"/>
          <w:highlight w:val="none"/>
          <w:lang w:val="ru" w:eastAsia="en-US"/>
        </w:rPr>
      </w:pPr>
      <w:r>
        <w:rPr>
          <w:rFonts w:cs="Times New Roman"/>
          <w:sz w:val="27"/>
          <w:szCs w:val="27"/>
          <w:cs w:val="0"/>
          <w:lang w:val="ru-RU" w:eastAsia="en-US"/>
        </w:rPr>
        <w:tab/>
      </w:r>
      <w:r>
        <w:rPr>
          <w:rFonts w:cs="Times New Roman"/>
          <w:sz w:val="27"/>
          <w:szCs w:val="27"/>
          <w:cs w:val="0"/>
          <w:lang w:val="ru-RU" w:eastAsia="en-US"/>
        </w:rPr>
        <w:t xml:space="preserve">Таким образом, </w:t>
      </w:r>
      <w:r>
        <w:rPr>
          <w:rFonts w:cs="Times New Roman"/>
          <w:sz w:val="27"/>
          <w:szCs w:val="27"/>
          <w:cs w:val="0"/>
          <w:lang w:val="ru" w:eastAsia="en-US"/>
        </w:rPr>
        <w:t xml:space="preserve">в период отсутствия </w:t>
      </w:r>
      <w:r>
        <w:rPr>
          <w:rFonts w:cs="Times New Roman"/>
          <w:sz w:val="27"/>
          <w:szCs w:val="27"/>
          <w:cs w:val="0"/>
          <w:lang w:val="ru-RU" w:eastAsia="en-US"/>
        </w:rPr>
        <w:t xml:space="preserve">собственника плата за ТКО начисляется ежемесячно, если в указанном помещении </w:t>
      </w:r>
      <w:r>
        <w:rPr>
          <w:rFonts w:cs="Times New Roman"/>
          <w:sz w:val="27"/>
          <w:szCs w:val="27"/>
          <w:cs w:val="0"/>
          <w:lang w:val="ru-RU" w:eastAsia="en-US"/>
        </w:rPr>
        <w:t xml:space="preserve">зарегистрированные лица отсутствуют.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left="0" w:right="0" w:firstLine="706"/>
        <w:jc w:val="both"/>
        <w:keepLines w:val="0"/>
        <w:keepNext w:val="0"/>
        <w:pageBreakBefore w:val="0"/>
        <w:spacing w:after="0" w:line="0" w:lineRule="atLeast"/>
        <w:widowControl/>
        <w:rPr>
          <w:rFonts w:ascii="PT Astra Serif" w:hAnsi="PT Astra Serif" w:cs="PT Astra Serif"/>
          <w:b/>
          <w:bCs w:val="0"/>
          <w:i w:val="0"/>
          <w:caps w:val="0"/>
          <w:color w:val="000000"/>
          <w:spacing w:val="0"/>
          <w:sz w:val="26"/>
          <w:szCs w:val="26"/>
          <w:highlight w:val="none"/>
          <w:u w:val="single"/>
        </w:rPr>
      </w:pPr>
      <w:r>
        <w:rPr>
          <w:rFonts w:ascii="PT Astra Serif" w:hAnsi="PT Astra Serif" w:cs="PT Astra Serif"/>
          <w:b/>
          <w:bCs w:val="0"/>
          <w:i w:val="0"/>
          <w:caps w:val="0"/>
          <w:color w:val="000000"/>
          <w:spacing w:val="0"/>
          <w:sz w:val="26"/>
          <w:szCs w:val="26"/>
          <w:highlight w:val="none"/>
          <w:u w:val="single"/>
        </w:rPr>
      </w:r>
      <w:r/>
    </w:p>
    <w:p>
      <w:pPr>
        <w:jc w:val="both"/>
        <w:tabs>
          <w:tab w:val="left" w:pos="75" w:leader="none"/>
          <w:tab w:val="left" w:pos="625" w:leader="none"/>
        </w:tabs>
        <w:rPr>
          <w:rFonts w:ascii="PT Astra Serif" w:hAnsi="PT Astra Serif" w:cs="PT Astra Serif"/>
          <w:color w:val="c00000"/>
          <w:sz w:val="26"/>
          <w:szCs w:val="26"/>
        </w:rPr>
      </w:pPr>
      <w:r>
        <w:rPr>
          <w:rFonts w:ascii="PT Astra Serif" w:hAnsi="PT Astra Serif" w:eastAsia="Times New Roman" w:cs="PT Astra Serif"/>
          <w:color w:val="c00000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23. Вопрос: предусмотрен ли перерасчет платы за коммунальную услугу по обращению </w:t>
      </w: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white"/>
        </w:rPr>
        <w:t xml:space="preserve">с твердыми коммунальными отходами</w:t>
      </w: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</w:rPr>
        <w:t xml:space="preserve"> (далее – ТКО) 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в случае, если ООО «ЦКС» не осуществлялся вывоз ТКО в связи с отсутствием подъездных путей к местам сбора ТКО в населенных пунктах ввиду воздействия межсезонных погодных условий и стихийных происшествий (весенний паводок)?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none"/>
        </w:rPr>
        <w:t xml:space="preserve"> В соответствии с </w:t>
      </w:r>
      <w:r>
        <w:rPr>
          <w:rFonts w:ascii="PT Astra Serif" w:hAnsi="PT Astra Serif" w:cs="PT Astra Serif"/>
          <w:sz w:val="26"/>
          <w:szCs w:val="26"/>
        </w:rPr>
        <w:t xml:space="preserve">Правилами </w:t>
      </w:r>
      <w:r>
        <w:rPr>
          <w:rFonts w:ascii="PT Astra Serif" w:hAnsi="PT Astra Serif" w:cs="PT Astra Serif"/>
          <w:sz w:val="26"/>
          <w:szCs w:val="26"/>
        </w:rPr>
        <w:t xml:space="preserve">предоставления коммунальных услуг собственникам и пользователям помещений в многоквартирном доме и жилых домов (постановление Правительства от 06.05.2011 № 354), а  также пунктом 9.1 типовой формы договора на оказание услуг по обращению с ТКО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none"/>
        </w:rPr>
        <w:t xml:space="preserve"> и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сполнитель - ООО «ЦКС» освобождается от ответственности за полное или частичное неисполнение своих обязательств вследствие обстоятельств непреодолимой силы. </w:t>
      </w:r>
      <w:r>
        <w:rPr>
          <w:rFonts w:ascii="PT Astra Serif" w:hAnsi="PT Astra Serif" w:cs="PT Astra Serif"/>
          <w:sz w:val="26"/>
          <w:szCs w:val="26"/>
        </w:rPr>
        <w:t xml:space="preserve">Соответственно, оснований для перерасчета  нет.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  <w:u w:val="none"/>
        </w:rPr>
      </w:r>
      <w:r>
        <w:rPr>
          <w:rFonts w:ascii="PT Astra Serif" w:hAnsi="PT Astra Serif" w:cs="PT Astra Serif"/>
          <w:b/>
          <w:bCs/>
          <w:sz w:val="26"/>
          <w:szCs w:val="26"/>
          <w:highlight w:val="none"/>
          <w:u w:val="none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  <w:highlight w:val="none"/>
          <w:u w:val="none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24. Вопрос: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 Могут ли операторы связи без согласия общего собрания собственников бесплатно и беспрепятственно размещать  оборудование в многоквартирных домах?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Согласно изменениям Федеральных  законов: Жилищного кодекса Российской Федерации, «О связи», вступившими в силу 06.04.2024, интернет-провайдеры мог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у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т размещать свое оборудование в многоквартирных домах без решения общего собрания собственников помещений и платы за использование общего имущества, т.е. оплата производится только за потребленную электроэнергию в ходе эксплуатации указанного оборудования.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Вместе с тем инте</w:t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рнет-провайдеры несут ответственность за порчу общего имущества и нарушение  норм законодательства при монтаже своих устройств, а также обязаны привести уже размещённые сети в соответствие новым требованиям в течение года.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 В настоящий момент Правительством РФ разрабатывается проект Правил взаимодействия между Провайдерами и Управляющими организациями.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25. Вопрос: Наше ТСЖ считает, что проведение опрессовки системы теплоснабжения достаточно проводить один раз в три года. Через какой промежуток времени должны проводиться данные работы?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eastAsia="TimesNewRoman" w:cs="PT Astra Serif"/>
          <w:sz w:val="26"/>
          <w:szCs w:val="26"/>
        </w:rPr>
        <w:t xml:space="preserve"> </w:t>
      </w:r>
      <w:r>
        <w:rPr>
          <w:rFonts w:ascii="PT Astra Serif" w:hAnsi="PT Astra Serif" w:eastAsia="TimesNewRoman" w:cs="PT Astra Serif"/>
          <w:b w:val="0"/>
          <w:bCs w:val="0"/>
          <w:sz w:val="26"/>
          <w:szCs w:val="26"/>
        </w:rPr>
        <w:t xml:space="preserve">Правилами и нормами содержания жилищного фонда</w:t>
      </w: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  <w:t xml:space="preserve"> предусмотрена ежегодная опрессовка сетей теплоснабжения в многоквартирных домах по окончанию отопительного периода.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  <w:t xml:space="preserve">26. Вопрос: </w:t>
      </w:r>
      <w:r>
        <w:rPr>
          <w:rFonts w:ascii="PT Astra Serif" w:hAnsi="PT Astra Serif" w:eastAsia="Arial" w:cs="PT Astra Serif"/>
          <w:b/>
          <w:bCs/>
          <w:color w:val="212529"/>
          <w:sz w:val="26"/>
          <w:szCs w:val="26"/>
          <w:highlight w:val="white"/>
        </w:rPr>
        <w:t xml:space="preserve">Когда УК должна размещать отчет о проделанной работе?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  <w:t xml:space="preserve">Ответ: </w:t>
      </w:r>
      <w:r>
        <w:rPr>
          <w:rFonts w:ascii="PT Astra Serif" w:hAnsi="PT Astra Serif" w:eastAsia="Arial" w:cs="PT Astra Serif"/>
          <w:color w:val="212529"/>
          <w:sz w:val="26"/>
          <w:szCs w:val="26"/>
          <w:highlight w:val="white"/>
        </w:rPr>
        <w:t xml:space="preserve">В соответствии с ч. 11 ст. 162 Жилищного кодекса Российской Федерации, если</w:t>
      </w:r>
      <w:r>
        <w:rPr>
          <w:rFonts w:ascii="PT Astra Serif" w:hAnsi="PT Astra Serif" w:eastAsia="Arial" w:cs="PT Astra Serif"/>
          <w:color w:val="212529"/>
          <w:sz w:val="26"/>
          <w:szCs w:val="26"/>
          <w:highlight w:val="white"/>
        </w:rPr>
        <w:t xml:space="preserve">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color w:val="212529"/>
          <w:sz w:val="26"/>
          <w:szCs w:val="26"/>
        </w:rPr>
        <w:t xml:space="preserve">27. Вопрос: Кто должен убирать снег, сосульки с козырька балкона верхнего этажа?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  <w:t xml:space="preserve">Ответ:</w:t>
      </w:r>
      <w:r>
        <w:rPr>
          <w:rFonts w:ascii="PT Astra Serif" w:hAnsi="PT Astra Serif" w:eastAsia="Arial" w:cs="PT Astra Serif"/>
          <w:color w:val="000000" w:themeColor="text1"/>
          <w:sz w:val="26"/>
          <w:szCs w:val="26"/>
        </w:rPr>
        <w:t xml:space="preserve"> Все зависит от того, входит или нет данная конструкция в состав общего имущества многоквартирного дома.</w:t>
      </w:r>
      <w:r>
        <w:rPr>
          <w:color w:val="000000" w:themeColor="text1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color w:val="000000" w:themeColor="text1"/>
          <w:sz w:val="26"/>
          <w:szCs w:val="26"/>
        </w:rPr>
        <w:t xml:space="preserve">Правилами содержания общего имущества в МКД (Постановление Правительства РФ № 491 от 13.08.2006 )установлено, что </w:t>
      </w:r>
      <w:r>
        <w:rPr>
          <w:rFonts w:ascii="PT Astra Serif" w:hAnsi="PT Astra Serif" w:eastAsia="Arial" w:cs="PT Astra Serif"/>
          <w:color w:val="000000" w:themeColor="text1"/>
          <w:sz w:val="26"/>
          <w:szCs w:val="26"/>
        </w:rPr>
        <w:t xml:space="preserve">в состав общего имущества включаются ограждающие несущие конструкции МКД (включая фундаменты, несущие стены, плиты перекрытий, балконные и иные плиты, несущие колонны и иные ограждающие несущие конструкции).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color w:val="000000" w:themeColor="text1"/>
          <w:sz w:val="26"/>
          <w:szCs w:val="26"/>
        </w:rPr>
        <w:t xml:space="preserve">Таким образом, если козырек балкона является ограждающей несущей конструкцией (был изнача</w:t>
      </w:r>
      <w:r>
        <w:rPr>
          <w:rFonts w:ascii="PT Astra Serif" w:hAnsi="PT Astra Serif" w:eastAsia="Arial" w:cs="PT Astra Serif"/>
          <w:color w:val="000000" w:themeColor="text1"/>
          <w:sz w:val="26"/>
          <w:szCs w:val="26"/>
        </w:rPr>
        <w:t xml:space="preserve">льно в проекте дома), следить за его состоянием, в том числе освобождать от снега, обязана управляющая компания, с которой у собственников данного дома заключен договор оказания услуг и (или) выполнения работ по содержанию и ремонту общего имущества в МКД.</w:t>
      </w:r>
      <w:r>
        <w:rPr>
          <w:color w:val="000000" w:themeColor="text1"/>
        </w:rPr>
      </w:r>
      <w:r/>
    </w:p>
    <w:p>
      <w:pPr>
        <w:contextualSpacing w:val="0"/>
        <w:ind w:left="420" w:right="0" w:firstLine="420"/>
        <w:jc w:val="both"/>
        <w:spacing w:before="0" w:after="0" w:afterAutospacing="0"/>
        <w:shd w:val="clear" w:color="ffffff" w:fill="ffffff"/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ascii="PT Astra Serif" w:hAnsi="PT Astra Serif" w:eastAsia="Arial" w:cs="PT Astra Serif"/>
          <w:color w:val="000000" w:themeColor="text1"/>
          <w:sz w:val="26"/>
          <w:szCs w:val="26"/>
        </w:rPr>
        <w:t xml:space="preserve">Если козырек был установлен самим собственником, уборка снега – его обязанность.</w:t>
      </w:r>
      <w:r>
        <w:rPr>
          <w:color w:val="000000" w:themeColor="text1"/>
        </w:rPr>
      </w:r>
      <w:r/>
    </w:p>
    <w:p>
      <w:pPr>
        <w:contextualSpacing w:val="0"/>
        <w:ind w:left="0" w:right="0" w:firstLine="0"/>
        <w:jc w:val="both"/>
        <w:spacing w:before="0" w:after="0" w:afterAutospacing="0"/>
        <w:shd w:val="clear" w:color="ffffff" w:fill="ffffff"/>
        <w:rPr>
          <w:rFonts w:ascii="PT Astra Serif" w:hAnsi="PT Astra Serif" w:cs="PT Astra Serif"/>
          <w:b w:val="0"/>
          <w:bCs w:val="0"/>
          <w:color w:val="212529"/>
          <w:sz w:val="26"/>
          <w:szCs w:val="26"/>
          <w:highlight w:val="none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ascii="PT Astra Serif" w:hAnsi="PT Astra Serif" w:eastAsia="Arial" w:cs="PT Astra Serif"/>
          <w:b w:val="0"/>
          <w:bCs w:val="0"/>
          <w:color w:val="212529"/>
          <w:sz w:val="26"/>
          <w:szCs w:val="26"/>
          <w:highlight w:val="none"/>
          <w:u w:val="single"/>
        </w:rPr>
      </w:r>
      <w:r>
        <w:rPr>
          <w:rFonts w:ascii="PT Astra Serif" w:hAnsi="PT Astra Serif" w:eastAsia="Arial" w:cs="PT Astra Serif"/>
          <w:b w:val="0"/>
          <w:bCs w:val="0"/>
          <w:color w:val="212529"/>
          <w:sz w:val="26"/>
          <w:szCs w:val="26"/>
          <w:highlight w:val="none"/>
          <w:u w:val="single"/>
        </w:rPr>
      </w:r>
      <w:r/>
    </w:p>
    <w:p>
      <w:pPr>
        <w:ind w:firstLine="426"/>
        <w:jc w:val="both"/>
        <w:rPr>
          <w:rFonts w:ascii="PT Astra Serif" w:hAnsi="PT Astra Serif" w:cs="PT Astra Serif"/>
          <w:b/>
          <w:bCs/>
          <w:spacing w:val="-8"/>
          <w:sz w:val="26"/>
          <w:szCs w:val="26"/>
        </w:rPr>
      </w:pPr>
      <w:r>
        <w:rPr>
          <w:rFonts w:ascii="PT Astra Serif" w:hAnsi="PT Astra Serif" w:cs="PT Astra Serif"/>
          <w:b/>
          <w:spacing w:val="-8"/>
          <w:sz w:val="26"/>
          <w:szCs w:val="26"/>
        </w:rPr>
        <w:t xml:space="preserve">28. Гражданин </w:t>
      </w:r>
      <w:r>
        <w:rPr>
          <w:rFonts w:ascii="PT Astra Serif" w:hAnsi="PT Astra Serif" w:cs="PT Astra Serif"/>
          <w:b/>
          <w:spacing w:val="-8"/>
          <w:sz w:val="26"/>
          <w:szCs w:val="26"/>
        </w:rPr>
        <w:t xml:space="preserve">города </w:t>
      </w:r>
      <w:r>
        <w:rPr>
          <w:rFonts w:ascii="PT Astra Serif" w:hAnsi="PT Astra Serif" w:cs="PT Astra Serif"/>
          <w:b/>
          <w:spacing w:val="-8"/>
          <w:sz w:val="26"/>
          <w:szCs w:val="26"/>
        </w:rPr>
        <w:t xml:space="preserve">Трехгорный</w:t>
      </w:r>
      <w:r>
        <w:rPr>
          <w:rFonts w:ascii="PT Astra Serif" w:hAnsi="PT Astra Serif" w:cs="PT Astra Serif"/>
          <w:b/>
          <w:spacing w:val="-8"/>
          <w:sz w:val="26"/>
          <w:szCs w:val="26"/>
        </w:rPr>
        <w:t xml:space="preserve">: </w:t>
      </w:r>
      <w:r>
        <w:rPr>
          <w:rFonts w:ascii="PT Astra Serif" w:hAnsi="PT Astra Serif" w:cs="PT Astra Serif"/>
          <w:b/>
          <w:spacing w:val="-8"/>
          <w:sz w:val="26"/>
          <w:szCs w:val="26"/>
        </w:rPr>
      </w:r>
      <w:r/>
    </w:p>
    <w:p>
      <w:pPr>
        <w:ind w:firstLine="426"/>
        <w:jc w:val="both"/>
        <w:rPr>
          <w:rFonts w:ascii="PT Astra Serif" w:hAnsi="PT Astra Serif" w:cs="PT Astra Serif"/>
          <w:b/>
          <w:bCs/>
          <w:spacing w:val="-8"/>
          <w:sz w:val="26"/>
          <w:szCs w:val="26"/>
        </w:rPr>
      </w:pPr>
      <w:r>
        <w:rPr>
          <w:rFonts w:ascii="PT Astra Serif" w:hAnsi="PT Astra Serif" w:cs="PT Astra Serif"/>
          <w:b/>
          <w:spacing w:val="-8"/>
          <w:sz w:val="26"/>
          <w:szCs w:val="26"/>
        </w:rPr>
        <w:t xml:space="preserve">Вопрос: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Некачественное проведение капитального ремонта общего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имущества (крыш) многоквартирных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домов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города Трехгорного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по следующим адресам: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line="240" w:lineRule="auto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— улица Мира, дом 16 (какие меры планируется принять?);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jc w:val="both"/>
        <w:spacing w:line="240" w:lineRule="auto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— улица Мира, дом 7, дом 11, дом 13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(когда будет исполнено решение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«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О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понуждении устранить недостатки»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,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принятое районным судом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г. Челябинска по делам 2-235/2021 и 2-142-2073 к СНОФ «Региональный оператор капитального ремонта общего имущества многоквартирных домов Челябинской области»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)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.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</w:r>
      <w:r/>
    </w:p>
    <w:p>
      <w:pPr>
        <w:ind w:left="0" w:firstLine="4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  <w:highlight w:val="none"/>
        </w:rPr>
        <w:t xml:space="preserve">Ответ:</w:t>
      </w:r>
      <w:r>
        <w:rPr>
          <w:rFonts w:hint="default" w:ascii="PT Astra Serif" w:hAnsi="PT Astra Serif" w:cs="PT Astra Serif"/>
          <w:b/>
          <w:bCs/>
          <w:color w:val="000000" w:themeColor="text1"/>
          <w:sz w:val="26"/>
          <w:szCs w:val="26"/>
          <w:highlight w:val="none"/>
          <w:lang w:val="ru"/>
        </w:rPr>
        <w:t xml:space="preserve"> </w:t>
      </w:r>
      <w:r>
        <w:rPr>
          <w:rFonts w:hint="default" w:ascii="PT Astra Serif" w:hAnsi="PT Astra Serif" w:eastAsia="Calibri" w:cs="PT Astra Serif"/>
          <w:sz w:val="26"/>
          <w:szCs w:val="26"/>
          <w:lang w:val="ru" w:eastAsia="en-US"/>
        </w:rPr>
        <w:t xml:space="preserve">Вопрос исполнения вступивших в законную силу судебных актов не относится к компетенции Главного управления. </w:t>
      </w:r>
      <w:r>
        <w:rPr>
          <w:rFonts w:hint="default" w:ascii="PT Astra Serif" w:hAnsi="PT Astra Serif" w:cs="PT Astra Serif"/>
          <w:color w:val="000000"/>
          <w:sz w:val="26"/>
          <w:szCs w:val="26"/>
          <w:lang w:bidi="ru-RU"/>
        </w:rPr>
        <w:t xml:space="preserve">Осуществление функций по принудительному исполнению судебных актов, вступивших в законную силу, возлагается на судебных приставов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 w:bidi="ru-RU"/>
        </w:rPr>
        <w:t xml:space="preserve"> </w:t>
      </w:r>
      <w:r>
        <w:rPr>
          <w:rFonts w:hint="default" w:ascii="PT Astra Serif" w:hAnsi="PT Astra Serif" w:cs="PT Astra Serif"/>
          <w:color w:val="000000"/>
          <w:sz w:val="26"/>
          <w:szCs w:val="26"/>
          <w:lang w:bidi="ru-RU"/>
        </w:rPr>
        <w:t xml:space="preserve">-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 w:bidi="ru-RU"/>
        </w:rPr>
        <w:t xml:space="preserve"> </w:t>
      </w:r>
      <w:r>
        <w:rPr>
          <w:rFonts w:hint="default" w:ascii="PT Astra Serif" w:hAnsi="PT Astra Serif" w:cs="PT Astra Serif"/>
          <w:color w:val="000000"/>
          <w:sz w:val="26"/>
          <w:szCs w:val="26"/>
          <w:lang w:bidi="ru-RU"/>
        </w:rPr>
        <w:t xml:space="preserve">исполнителей структурных подразделений Федеральной службы судебных приставов, деятельность которых регулируется федеральным законодательством</w:t>
      </w:r>
      <w:r>
        <w:rPr>
          <w:rFonts w:hint="default" w:ascii="PT Astra Serif" w:hAnsi="PT Astra Serif" w:cs="PT Astra Serif"/>
          <w:color w:val="000000"/>
          <w:sz w:val="26"/>
          <w:szCs w:val="26"/>
          <w:lang w:val="ru" w:bidi="ru-RU"/>
        </w:rPr>
        <w:t xml:space="preserve"> «</w:t>
      </w:r>
      <w:r>
        <w:rPr>
          <w:rFonts w:hint="default" w:ascii="PT Astra Serif" w:hAnsi="PT Astra Serif" w:eastAsia="Calibri" w:cs="PT Astra Serif"/>
          <w:sz w:val="26"/>
          <w:szCs w:val="26"/>
          <w:lang w:val="ru" w:eastAsia="en-US"/>
        </w:rPr>
        <w:t xml:space="preserve">Об исполнительном производстве» от 02.10.2007 г. № 229-ФЗ.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600"/>
        <w:jc w:val="both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cs="PT Astra Serif"/>
          <w:sz w:val="26"/>
          <w:szCs w:val="26"/>
        </w:rPr>
        <w:t xml:space="preserve">В случае бездействия должностных лиц службы судебных приставов, Истец вправе обратиться в органы Прокуратуры Российской Федерации.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420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  Вопрос: При осуществлении сделок с недвижимостью (помещения многоквартирных домов (справка об отсутствии задолженности за ЖКУ. Возможно ли на областном уровне принять (утвердить)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такой документ (справку)?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Право законодательной инициативы в Законодательном Собрании принадлежит депутатам Законодательного Собрания, Губернатору области, Правительству области, Челябинскому областному суду, Арбитражному суду Челябинской области, прокурору Челябинской области, п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редставительным органам муниципальных образований, Контрольно-счетной палате Челябинской области, а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также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избирательной комиссии Челябинской области по вопросам ее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ед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ени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я  (ст.46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Устава (Основной Закон) Челябинской области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)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t xml:space="preserve">Вы вправе обратиться с инициативой к указанным лицам.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420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    Вопрос: Почему в ГИС ЖКХ привязк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а кадастровых номеров помещений многоквартирных домов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произошла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не в полном объеме, возможна ли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автоматическая привязка с использова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нием данных портала Росреестра?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Если нет, то кто должен провести такую работу?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</w:pP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Если кадастрового номера нет в системе, необходимо обратиться в Росреестр или к оператору ГИС ЖКХ</w:t>
      </w:r>
      <w:r>
        <w:rPr>
          <w:rFonts w:ascii="PT Astra Serif" w:hAnsi="PT Astra Serif" w:cs="PT Astra Serif"/>
          <w:color w:val="000000" w:themeColor="text1"/>
          <w:sz w:val="26"/>
          <w:szCs w:val="26"/>
          <w14:ligatures w14:val="none"/>
        </w:rPr>
        <w:t xml:space="preserve"> – техподдержка ГИС ЖКХ.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left="0" w:firstLine="420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    Вопрос:  Когда будет реализована возможность в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ГИС ЖКХ в автоматическом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режи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ме отвечать на запросы социальных служб территориальных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образований (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Минсоцотношений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) о нал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ичии задолженности граждан за ЖКУ?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pacing w:val="-8"/>
          <w:sz w:val="26"/>
          <w:szCs w:val="26"/>
          <w:highlight w:val="none"/>
        </w:rPr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Органам социальной защиты для оформления субсидий на оплату коммунальных услуг в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ГИС ЖК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Х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информация о задолженности граждан за жилищно-коммунальные услуги доступна с 1 января 2021 года.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left="0" w:firstLine="0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            Вопрос: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Почему Муниципальное образова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ние, будучи собственником жилых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помещений многоквартирных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домов, не может быть в ГИС ЖКХ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инициатором общего собрания собственников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по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мещений многоквартирных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домов? Данная возможность в системе не предусмотрена.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b/>
          <w:bCs/>
          <w:color w:val="000000" w:themeColor="text1"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Перед использованием системы ГИС ЖКХ для проведения общего собрания собственников (далее – ОСС) в соответствии с Жилищным кодексом Российской Федерации собственниками в МКД должны быть приняты решения на общем собрании: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1) об использовании ГИС ЖКХ при проведении общего собрания в форме заочного голосования;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2) об определении лиц, уполномоченных на использование системы (администратора общего собрания);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3) о порядке приема администратором сообщений о проведении общих собраний, решений по вопросам, поставленным на голосование, о продолжительности голосования.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Для принятия решения по указанным вопросам проголосовать "за" должны собственники большинством голосов от присутствующих на ОСС 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Администратором может быть физическое или юридическое лицо, а также одно или несколько лиц, наделенных такими полномочиями решением общего собрания собственников.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Законодательство не ограничивает срока действия полномочий администратора общего собрания. Поэтому он действует до того, пока на эту должность не выберут другое лицо или он сам не откажется выполнять эти функции.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  <w:highlight w:val="none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ab/>
        <w:t xml:space="preserve">     29. Вопрос: В чью обязанность входи</w:t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 xml:space="preserve">т </w:t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 xml:space="preserve">содержание земельного участка (уборка</w:t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 xml:space="preserve"> территории</w:t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 xml:space="preserve">)</w:t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 xml:space="preserve"> который не входит в границы сформированного земельного участка по отмостку под МКД, но который при этом: является прилегающим в МКД</w:t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 xml:space="preserve">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</w:rPr>
      </w:pPr>
      <w:r>
        <w:rPr>
          <w:rFonts w:ascii="PT Astra Serif" w:hAnsi="PT Astra Serif" w:eastAsia="Calibri" w:cs="PT Astra Serif"/>
          <w:b/>
          <w:spacing w:val="-8"/>
          <w:sz w:val="26"/>
          <w:szCs w:val="26"/>
          <w:lang w:eastAsia="en-US"/>
        </w:rPr>
        <w:t xml:space="preserve">    </w:t>
        <w:tab/>
        <w:t xml:space="preserve">Ответ: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 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В соответ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ствии со статьей 36 Жилищного кодекса Российской Федерации и пункта 2 Правил содержания общего имущества в многоквартирном доме собственникам помещений в многоквартирно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м доме принадлежит на праве общей долевой собственности, в числе прочего,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</w:rPr>
      </w:pP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ab/>
        <w:t xml:space="preserve">      Если земельный участок под многоквартирным домом не сформирован, собственники многоквартирного дома вправе в полной мере пользоваться и владеть этой землей в той мере, в какой это необходимо для эксплуатации ими многоквартирного дома.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</w:rPr>
      </w:pP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Данному праву отвечает обязанн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ость собственников помещений в многоквартирном доме нести бремя содержания такого земельного участка, наравне с содержанием общего имущества многоквартирного дома. </w:t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</w:rPr>
      </w:pP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ab/>
        <w:t xml:space="preserve">       Наличие или отсутствие регистрации пр</w:t>
      </w:r>
      <w:r>
        <w:rPr>
          <w:rFonts w:ascii="PT Astra Serif" w:hAnsi="PT Astra Serif" w:eastAsia="Calibri" w:cs="PT Astra Serif"/>
          <w:spacing w:val="-8"/>
          <w:sz w:val="26"/>
          <w:szCs w:val="26"/>
          <w:lang w:eastAsia="en-US"/>
        </w:rPr>
        <w:t xml:space="preserve">ава собственности на земельный участок под многоквартирным домом не может служить основанием для освобождения собственников помещений в данном доме, пользующихся придомовой территорией, от исполнения обязанности по внесению платы за ее уборку и содержание.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spacing w:val="-8"/>
          <w:sz w:val="26"/>
          <w:szCs w:val="26"/>
        </w:rPr>
      </w:pP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ab/>
      </w: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</w:rPr>
      </w:r>
      <w:r/>
    </w:p>
    <w:p>
      <w:pPr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spacing w:val="-8"/>
          <w:sz w:val="26"/>
          <w:szCs w:val="26"/>
        </w:rPr>
      </w:pPr>
      <w:r>
        <w:rPr>
          <w:rFonts w:ascii="PT Astra Serif" w:hAnsi="PT Astra Serif" w:eastAsia="Calibri" w:cs="PT Astra Serif"/>
          <w:b/>
          <w:bCs/>
          <w:spacing w:val="-8"/>
          <w:sz w:val="26"/>
          <w:szCs w:val="26"/>
          <w:lang w:eastAsia="en-US"/>
        </w:rPr>
        <w:tab/>
        <w:t xml:space="preserve">30. Вопрос: Правомерно ли начисление платы за услугу по обращению с 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твердыми коммунальными отходами 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за жилое помещение находящееся в собственности но при этом собственник 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помещения 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проживает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 по другому адресу?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ab/>
        <w:t xml:space="preserve">Ответ: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Начисление платы за услугу по обращению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с  твердыми коммунальными отходами 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производится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в соответствии с Правилами предоставления коммунальных услуг собственникам и пользователям помещений в многоквартирных домах и жилых домов.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ab/>
        <w:t xml:space="preserve">Согласно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Пра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вилам 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собственников, прописанном в помещении. При этом, неиспользование собственником жилого помещения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(непроживание в данном помещении) не тождественно понятию «временное отсутствие потребителя».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</w:r>
      <w:r/>
    </w:p>
    <w:p>
      <w:pPr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31.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Вопрос: Если собственником жилого помещения в МКД является организация, может ли она выдвинуть своего представителя в Совет дома?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ab/>
        <w:t xml:space="preserve">Ответ: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В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соответствии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со ст. 161.1 ЖК РФ, избирать и быть избранными в состав Совета многоквартирного дома вправе только собственники помещений в данном доме, соответственно юридическое лицо, являющееся собственником нежилого помещений вправе выдвинуть себя в Совет дома. </w:t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</w:r>
      <w:r/>
    </w:p>
    <w:p>
      <w:pPr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ab/>
        <w:t xml:space="preserve">32. Вопрос: Правомерность выставления управляющими компаниями «двойных» начисления платы за содержание жилья: «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за содержание жилья с НДС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»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 и 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«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за содержание жилья без НДС</w:t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» (Снежинский городской округ)</w:t>
      </w:r>
      <w:r>
        <w:rPr>
          <w:rFonts w:ascii="PT Astra Serif" w:hAnsi="PT Astra Serif" w:cs="PT Astra Serif"/>
          <w:sz w:val="26"/>
          <w:szCs w:val="26"/>
        </w:rPr>
        <w:t xml:space="preserve">?</w:t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ab/>
        <w:t xml:space="preserve">Ответ: </w:t>
      </w:r>
      <w:r>
        <w:rPr>
          <w:rFonts w:ascii="PT Astra Serif" w:hAnsi="PT Astra Serif" w:cs="PT Astra Serif"/>
          <w:sz w:val="26"/>
          <w:szCs w:val="26"/>
        </w:rPr>
        <w:t xml:space="preserve">В целях обеспечения установленного порядка осуществления расчетов с собственниками (нанимателями</w:t>
      </w:r>
      <w:r>
        <w:rPr>
          <w:rFonts w:ascii="PT Astra Serif" w:hAnsi="PT Astra Serif" w:cs="PT Astra Serif"/>
          <w:sz w:val="26"/>
          <w:szCs w:val="26"/>
        </w:rPr>
        <w:t xml:space="preserve">) жилых и (или) нежилых помещений в многоквартирных домах (МКД), в том числе для целей налогообложения в соответствии с требованиями закона от 22.05.2003 № 54-ФЗ «О применении контрольно-кассовой техники при осуществлении расчетов в Российской Федерации», </w:t>
      </w:r>
      <w:r>
        <w:rPr>
          <w:rFonts w:ascii="PT Astra Serif" w:hAnsi="PT Astra Serif" w:cs="PT Astra Serif"/>
          <w:sz w:val="26"/>
          <w:szCs w:val="26"/>
        </w:rPr>
        <w:t xml:space="preserve">в форме </w:t>
      </w:r>
      <w:r>
        <w:rPr>
          <w:rFonts w:ascii="PT Astra Serif" w:hAnsi="PT Astra Serif" w:cs="PT Astra Serif"/>
          <w:sz w:val="26"/>
          <w:szCs w:val="26"/>
        </w:rPr>
        <w:t xml:space="preserve">платежного документа </w:t>
      </w:r>
      <w:r>
        <w:rPr>
          <w:rFonts w:ascii="PT Astra Serif" w:hAnsi="PT Astra Serif" w:cs="PT Astra Serif"/>
          <w:sz w:val="26"/>
          <w:szCs w:val="26"/>
        </w:rPr>
        <w:t xml:space="preserve">может быть </w:t>
      </w:r>
      <w:r>
        <w:rPr>
          <w:rFonts w:ascii="PT Astra Serif" w:hAnsi="PT Astra Serif" w:cs="PT Astra Serif"/>
          <w:sz w:val="26"/>
          <w:szCs w:val="26"/>
        </w:rPr>
        <w:t xml:space="preserve">сформирована информация о платежах за содержание жилья с НДС и за содержание жилья без НДС (отдельными строками). Размер плат</w:t>
      </w:r>
      <w:r>
        <w:rPr>
          <w:rFonts w:ascii="PT Astra Serif" w:hAnsi="PT Astra Serif" w:cs="PT Astra Serif"/>
          <w:sz w:val="26"/>
          <w:szCs w:val="26"/>
        </w:rPr>
        <w:t xml:space="preserve">ежа по таким позициям зависит от того, кто является исполнителем по соответствующему виду услуг/работ, то есть в каком объёме выполняются работы или оказываются услуги по содержанию жилья организациями-плательщиками НДС. Собственники и наниматели помещений</w:t>
      </w:r>
      <w:r>
        <w:rPr>
          <w:rFonts w:ascii="PT Astra Serif" w:hAnsi="PT Astra Serif" w:cs="PT Astra Serif"/>
          <w:bCs/>
          <w:sz w:val="26"/>
          <w:szCs w:val="26"/>
        </w:rPr>
        <w:t xml:space="preserve"> многоквартирных домов при оплате этих работ (услуг) плательщиками НДС не выступают, а плата за содержание жилья начисляется им в одном размере</w:t>
      </w:r>
      <w:r>
        <w:rPr>
          <w:rFonts w:ascii="PT Astra Serif" w:hAnsi="PT Astra Serif" w:cs="PT Astra Serif"/>
          <w:sz w:val="26"/>
          <w:szCs w:val="26"/>
        </w:rPr>
        <w:t xml:space="preserve"> и зависит только от площади помещения собственника.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0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bCs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bCs/>
          <w:color w:val="000000"/>
          <w:sz w:val="26"/>
          <w:szCs w:val="26"/>
        </w:rPr>
      </w:r>
      <w:r/>
    </w:p>
    <w:p>
      <w:pPr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  <w:r>
        <w:rPr>
          <w:rFonts w:ascii="PT Astra Serif" w:hAnsi="PT Astra Serif" w:cs="PT Astra Serif"/>
          <w:bCs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 xml:space="preserve">33. Вопрос: Может ли собственник помещения отказаться от центрального отопления в своей квартире?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666"/>
        <w:ind w:left="0" w:right="0" w:firstLine="0"/>
        <w:jc w:val="both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color w:val="000000"/>
          <w:sz w:val="26"/>
          <w:szCs w:val="26"/>
          <w:highlight w:val="none"/>
        </w:rPr>
      </w:pPr>
      <w:r>
        <w:rPr>
          <w:rFonts w:ascii="PT Astra Serif" w:hAnsi="PT Astra Serif" w:cs="PT Astra Serif"/>
          <w:b/>
          <w:bCs/>
          <w:color w:val="000000"/>
          <w:sz w:val="26"/>
          <w:szCs w:val="26"/>
        </w:rPr>
        <w:tab/>
        <w:t xml:space="preserve">Ответ: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указанная процедура возможна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, но только в установленном порядке. В соответствии с </w:t>
      </w:r>
      <w:r>
        <w:rPr>
          <w:rFonts w:ascii="PT Astra Serif" w:hAnsi="PT Astra Serif" w:cs="PT Astra Serif"/>
          <w:iCs/>
          <w:color w:val="000000"/>
          <w:sz w:val="26"/>
          <w:szCs w:val="26"/>
        </w:rPr>
        <w:t xml:space="preserve">ч. 15 ст. 14 Федерального закона от 27.07.2010 г. №190-ФЗ 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отказ от центрального отопления допускается, если это допускается схемой теплоснабжения. Во всех остальных случаях это недопустимо.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</w:r>
      <w:r/>
    </w:p>
    <w:p>
      <w:pPr>
        <w:ind w:firstLine="0"/>
        <w:jc w:val="both"/>
        <w:rPr>
          <w:rFonts w:ascii="PT Astra Serif" w:hAnsi="PT Astra Serif" w:cs="PT Astra Serif"/>
          <w:b/>
          <w:bCs/>
          <w:sz w:val="26"/>
          <w:szCs w:val="26"/>
          <w:highlight w:val="none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       34. Вопрос: 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В какие сроки управляющая организация должна предоставить ответ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на запрос (обращение) собственника или пользов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ателя помещения в многоквартирном доме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 о содержании общего имущества в многоквартирном доме, и каким способом должен быть направлен ответ?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872"/>
        <w:ind w:firstLine="709"/>
        <w:jc w:val="both"/>
        <w:spacing w:after="0" w:line="240" w:lineRule="auto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none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</w:t>
      </w:r>
      <w:r>
        <w:rPr>
          <w:rFonts w:ascii="PT Astra Serif" w:hAnsi="PT Astra Serif" w:cs="PT Astra Serif"/>
          <w:sz w:val="26"/>
          <w:szCs w:val="26"/>
        </w:rPr>
        <w:t xml:space="preserve"> установлены сроки предоставления управляющими организациями ответов по запросу (обращению) собственников и пользователей помещений в многоквартирном доме, согласно которым</w:t>
      </w:r>
      <w:r>
        <w:rPr>
          <w:rFonts w:ascii="PT Astra Serif" w:hAnsi="PT Astra Serif" w:cs="PT Astra Serif"/>
          <w:sz w:val="26"/>
          <w:szCs w:val="26"/>
        </w:rPr>
        <w:t xml:space="preserve"> срок для ответа на запрос (обращение) собственника или пользов</w:t>
      </w:r>
      <w:r>
        <w:rPr>
          <w:rFonts w:ascii="PT Astra Serif" w:hAnsi="PT Astra Serif" w:cs="PT Astra Serif"/>
          <w:sz w:val="26"/>
          <w:szCs w:val="26"/>
        </w:rPr>
        <w:t xml:space="preserve">ателя помещения в многоквартирном доме по вопросам </w:t>
      </w: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  <w:t xml:space="preserve">содержании общего имущества в многоквартирном доме,</w:t>
      </w:r>
      <w:r>
        <w:rPr>
          <w:rFonts w:ascii="PT Astra Serif" w:hAnsi="PT Astra Serif" w:cs="PT Astra Serif"/>
          <w:sz w:val="26"/>
          <w:szCs w:val="26"/>
        </w:rPr>
        <w:t xml:space="preserve">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  <w:u w:val="none"/>
        </w:rPr>
        <w:t xml:space="preserve">О</w:t>
      </w:r>
      <w:r>
        <w:rPr>
          <w:rFonts w:ascii="PT Astra Serif" w:hAnsi="PT Astra Serif" w:cs="PT Astra Serif"/>
          <w:sz w:val="26"/>
          <w:szCs w:val="26"/>
        </w:rPr>
        <w:t xml:space="preserve">фициальный ответ направляется по тем же каналам связи, по которым был получен запрос (обращение), если заявителем не указано иное.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  <w:u w:val="none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u w:val="single"/>
        </w:rPr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35. Вопрос: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 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Как разделить лицевой счет, если жилое помещение находится в долевой собственности?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666"/>
        <w:contextualSpacing/>
        <w:ind w:left="0" w:right="0" w:firstLine="709"/>
        <w:jc w:val="both"/>
        <w:spacing w:before="0" w:after="0"/>
        <w:shd w:val="clear" w:color="auto" w:fill="ffffff"/>
        <w:widowControl/>
        <w:tabs>
          <w:tab w:val="left" w:pos="709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  <w:highlight w:val="none"/>
        </w:rPr>
      </w: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 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Согласно 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Жилищному кодексу Российской Федерации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contextualSpacing/>
        <w:ind w:left="0" w:right="0" w:firstLine="737"/>
        <w:jc w:val="both"/>
        <w:spacing w:before="0" w:after="0"/>
        <w:shd w:val="clear" w:color="auto" w:fill="ffffff"/>
        <w:widowControl/>
        <w:tabs>
          <w:tab w:val="left" w:pos="0" w:leader="underscore"/>
        </w:tabs>
        <w:rPr>
          <w:rStyle w:val="862"/>
          <w:rFonts w:ascii="PT Astra Serif" w:hAnsi="PT Astra Serif" w:eastAsia="Times New Roman" w:cs="PT Astra Serif"/>
          <w:b w:val="0"/>
          <w:bCs w:val="0"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</w:pP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Вопросы  разделения лицевых счетов 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не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 входят в компетенцию органов госжилнадзора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left="0" w:right="0" w:firstLine="737"/>
        <w:jc w:val="both"/>
        <w:spacing w:before="0" w:after="0"/>
        <w:shd w:val="clear" w:color="auto" w:fill="ffffff"/>
        <w:widowControl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В силу  Гражданского кодекса Российской Федерации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  <w:r/>
    </w:p>
    <w:p>
      <w:pPr>
        <w:pStyle w:val="666"/>
        <w:ind w:left="0" w:right="0" w:firstLine="709"/>
        <w:jc w:val="both"/>
        <w:tabs>
          <w:tab w:val="left" w:pos="284" w:leader="underscore"/>
        </w:tabs>
        <w:rPr>
          <w:rFonts w:ascii="PT Astra Serif" w:hAnsi="PT Astra Serif" w:cs="PT Astra Serif"/>
          <w:sz w:val="26"/>
          <w:szCs w:val="26"/>
        </w:rPr>
      </w:pP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 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Собственники жилых помещений вправе заключить соглашение о порядке участия в оплате жилищно-коммунальных услуг согласно Гражданскому кодексу Российской Федерации. Если же соглашение между ними н</w:t>
      </w:r>
      <w:r>
        <w:rPr>
          <w:rStyle w:val="862"/>
          <w:rFonts w:ascii="PT Astra Serif" w:hAnsi="PT Astra Serif" w:eastAsia="Times New Roman" w:cs="PT Astra Serif"/>
          <w:b w:val="0"/>
          <w:bCs/>
          <w:i w:val="0"/>
          <w:caps w:val="0"/>
          <w:smallCaps w:val="0"/>
          <w:strike w:val="0"/>
          <w:color w:val="000000"/>
          <w:spacing w:val="-5"/>
          <w:sz w:val="26"/>
          <w:szCs w:val="26"/>
          <w:highlight w:val="white"/>
          <w:u w:val="none"/>
          <w:lang w:val="ru-RU" w:eastAsia="zh-CN" w:bidi="ar-SA"/>
        </w:rPr>
        <w:t xml:space="preserve">е будет достигнуто, то они вправе обратиться в суд с требованиями об установлении порядка оплаты за жилое помещение и коммунальные услуги пропорционально долям в праве собственности каждого из собственников жилого помещения. Иного порядка не предусмотрено.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36. 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Вопрос: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 Каким образом зафиксировать ненадлежащее предоставление коммунальных услуг в случае, если исполнитель коммунальных услугу не реагирует на заявки о нарушениях или не проводит своевременную проверку по заявкам потребителей?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667"/>
        <w:ind w:left="0" w:right="0" w:firstLine="708"/>
        <w:jc w:val="both"/>
        <w:spacing w:before="0" w:beforeAutospacing="0" w:after="0" w:afterAutospacing="0"/>
        <w:shd w:val="clear" w:color="ffffff" w:fill="ffffff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eastAsia="TimesNewRoman" w:cs="PT Astra Serif"/>
          <w:b w:val="0"/>
          <w:bCs w:val="0"/>
          <w:sz w:val="26"/>
          <w:szCs w:val="26"/>
        </w:rPr>
        <w:t xml:space="preserve"> </w:t>
      </w:r>
      <w:r>
        <w:rPr>
          <w:rFonts w:ascii="PT Astra Serif" w:hAnsi="PT Astra Serif" w:eastAsia="Arial" w:cs="PT Astra Serif"/>
          <w:b w:val="0"/>
          <w:bCs w:val="0"/>
          <w:color w:val="000000"/>
          <w:sz w:val="26"/>
          <w:szCs w:val="26"/>
        </w:rPr>
        <w:t xml:space="preserve">Порядок </w:t>
      </w:r>
      <w:r>
        <w:rPr>
          <w:rFonts w:ascii="PT Astra Serif" w:hAnsi="PT Astra Serif" w:eastAsia="Arial" w:cs="PT Astra Serif"/>
          <w:b w:val="0"/>
          <w:bCs w:val="0"/>
          <w:color w:val="000000"/>
          <w:sz w:val="26"/>
          <w:szCs w:val="26"/>
        </w:rPr>
        <w:t xml:space="preserve">установления факта предоставления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PT Astra Serif" w:hAnsi="PT Astra Serif" w:eastAsia="Arial" w:cs="PT Astra Serif"/>
          <w:b w:val="0"/>
          <w:bCs w:val="0"/>
          <w:color w:val="000000"/>
          <w:sz w:val="26"/>
          <w:szCs w:val="26"/>
        </w:rPr>
        <w:t xml:space="preserve"> определен Правилами </w:t>
      </w: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PT Astra Serif" w:hAnsi="PT Astra Serif" w:eastAsia="PT Sans" w:cs="PT Astra Serif"/>
          <w:b w:val="0"/>
          <w:bCs w:val="0"/>
          <w:color w:val="000000"/>
          <w:sz w:val="26"/>
          <w:szCs w:val="26"/>
        </w:rPr>
        <w:t xml:space="preserve">, утвержденных Постановление Правительства РФ от 06.05.2011 № 354.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420"/>
        <w:jc w:val="both"/>
        <w:rPr>
          <w:rFonts w:ascii="PT Astra Serif" w:hAnsi="PT Astra Serif" w:cs="PT Astra Serif"/>
          <w:sz w:val="26"/>
          <w:szCs w:val="26"/>
          <w:highlight w:val="white"/>
        </w:rPr>
      </w:pPr>
      <w:r>
        <w:rPr>
          <w:rFonts w:ascii="PT Astra Serif" w:hAnsi="PT Astra Serif" w:cs="PT Astra Serif"/>
          <w:sz w:val="26"/>
          <w:szCs w:val="26"/>
          <w:highlight w:val="none"/>
        </w:rPr>
        <w:t xml:space="preserve">    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При обнаружении факта нарушения качества коммунальной услуги потребитель уведомляет об этом аварийно-диспетчерскую службу исполнителя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.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При этом потребитель обязан сообщить свои фамилию,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 имя и отчество, точный адрес помещения, где обнаружено нарушение качества коммунальной услуги, и вид такой коммунальной услуги. </w:t>
      </w:r>
      <w:r>
        <w:rPr>
          <w:rFonts w:ascii="PT Astra Serif" w:hAnsi="PT Astra Serif" w:cs="PT Astra Serif"/>
          <w:sz w:val="26"/>
          <w:szCs w:val="26"/>
          <w:highlight w:val="white"/>
        </w:rPr>
      </w:r>
      <w:r/>
    </w:p>
    <w:p>
      <w:pPr>
        <w:ind w:firstLine="708"/>
        <w:jc w:val="both"/>
        <w:rPr>
          <w:rFonts w:ascii="PT Astra Serif" w:hAnsi="PT Astra Serif" w:cs="PT Astra Serif"/>
          <w:sz w:val="26"/>
          <w:szCs w:val="26"/>
          <w:highlight w:val="white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В случае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.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  <w:r>
        <w:rPr>
          <w:rFonts w:ascii="PT Astra Serif" w:hAnsi="PT Astra Serif" w:cs="PT Astra Serif"/>
          <w:sz w:val="26"/>
          <w:szCs w:val="26"/>
          <w:highlight w:val="white"/>
        </w:rPr>
      </w:r>
      <w:r/>
    </w:p>
    <w:p>
      <w:pPr>
        <w:ind w:firstLine="708"/>
        <w:jc w:val="both"/>
        <w:rPr>
          <w:rFonts w:ascii="PT Astra Serif" w:hAnsi="PT Astra Serif" w:cs="PT Astra Serif"/>
          <w:sz w:val="26"/>
          <w:szCs w:val="26"/>
          <w:highlight w:val="white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В случае непроведения исполнителем проверки в 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установленный срок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</w:t>
      </w: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white"/>
        </w:rPr>
        <w:t xml:space="preserve">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дома.</w:t>
      </w:r>
      <w:r>
        <w:rPr>
          <w:rFonts w:ascii="PT Astra Serif" w:hAnsi="PT Astra Serif" w:cs="PT Astra Serif"/>
          <w:sz w:val="26"/>
          <w:szCs w:val="26"/>
          <w:highlight w:val="white"/>
        </w:rPr>
      </w:r>
      <w:r/>
    </w:p>
    <w:p>
      <w:pPr>
        <w:ind w:right="-2" w:firstLine="708"/>
        <w:jc w:val="both"/>
        <w:spacing w:before="0" w:beforeAutospacing="0" w:after="0" w:afterAutospacing="0"/>
        <w:rPr>
          <w:rFonts w:ascii="PT Astra Serif" w:hAnsi="PT Astra Serif" w:cs="PT Astra Serif"/>
          <w:sz w:val="26"/>
          <w:szCs w:val="26"/>
          <w:highlight w:val="white"/>
        </w:rPr>
      </w:pPr>
      <w:r>
        <w:rPr>
          <w:rFonts w:ascii="PT Astra Serif" w:hAnsi="PT Astra Serif" w:cs="PT Astra Serif"/>
          <w:b w:val="0"/>
          <w:bCs w:val="0"/>
          <w:color w:val="000000"/>
          <w:sz w:val="26"/>
          <w:szCs w:val="26"/>
          <w:highlight w:val="white"/>
        </w:rPr>
        <w:t xml:space="preserve">На основании таких актов выполняется перерасчет размера платы.</w:t>
      </w:r>
      <w:r>
        <w:rPr>
          <w:rFonts w:ascii="PT Astra Serif" w:hAnsi="PT Astra Serif" w:cs="PT Astra Serif"/>
          <w:sz w:val="26"/>
          <w:szCs w:val="26"/>
          <w:highlight w:val="white"/>
        </w:rPr>
      </w:r>
      <w:r/>
    </w:p>
    <w:p>
      <w:pPr>
        <w:spacing w:before="0" w:beforeAutospacing="0" w:after="0" w:afterAutospacing="0"/>
        <w:rPr>
          <w:rFonts w:ascii="PT Astra Serif" w:hAnsi="PT Astra Serif" w:cs="PT Astra Serif"/>
          <w:color w:val="000000"/>
          <w:sz w:val="26"/>
          <w:szCs w:val="26"/>
          <w:highlight w:val="yellow"/>
        </w:rPr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37. </w:t>
      </w: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  <w:t xml:space="preserve">Вопрос: </w:t>
      </w: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  <w:t xml:space="preserve">В какие сроки управляющая организация должна составлять акт о причинении ущерба при подтоплении жилого помещения</w:t>
      </w:r>
      <w:r>
        <w:rPr>
          <w:rFonts w:ascii="PT Astra Serif" w:hAnsi="PT Astra Serif" w:eastAsia="Arial" w:cs="PT Astra Serif"/>
          <w:b/>
          <w:bCs/>
          <w:color w:val="212529"/>
          <w:sz w:val="26"/>
          <w:szCs w:val="26"/>
          <w:highlight w:val="white"/>
        </w:rPr>
        <w:t xml:space="preserve">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666"/>
        <w:ind w:firstLine="709"/>
        <w:jc w:val="both"/>
        <w:tabs>
          <w:tab w:val="left" w:pos="1559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Arial" w:cs="PT Astra Serif"/>
          <w:b w:val="0"/>
          <w:bCs w:val="0"/>
          <w:color w:val="000000" w:themeColor="text1"/>
          <w:sz w:val="26"/>
          <w:szCs w:val="26"/>
        </w:rPr>
      </w: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  <w:t xml:space="preserve">Ответ: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 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Правилами осуществления деятельности по управлению многоквартирными домами, утвержденных постановлением Правительства Российской Федерации от 15.05.2013 № 416, 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установлено, что управляющая организация предоставляет по запросу (обращению) собственников и пользователей помещений в многоквартирном доме в срок не позднее 3 рабочих дней со дня поступления запроса (обращения)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орых такой ущерб был при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чинен. , утвержденными постановлением Правительства Российской Федерации от 6 мая 2011 № 354 (далее – Правила № 354).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20"/>
        <w:jc w:val="both"/>
        <w:spacing w:before="0" w:beforeAutospacing="0" w:after="0" w:afterAutospacing="0"/>
        <w:tabs>
          <w:tab w:val="left" w:pos="1559" w:leader="none"/>
        </w:tabs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Согласно </w:t>
      </w:r>
      <w:r>
        <w:rPr>
          <w:rFonts w:ascii="PT Astra Serif" w:hAnsi="PT Astra Serif" w:eastAsia="SimSun" w:cs="PT Astra Serif"/>
          <w:color w:val="000000" w:themeColor="text1"/>
          <w:sz w:val="26"/>
          <w:szCs w:val="26"/>
          <w:lang w:eastAsia="ru-RU" w:bidi="ar-SA"/>
        </w:rPr>
        <w:t xml:space="preserve">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, 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</w:t>
      </w: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20"/>
        <w:jc w:val="both"/>
        <w:spacing w:before="0" w:beforeAutospacing="0" w:after="0" w:afterAutospacing="0"/>
        <w:tabs>
          <w:tab w:val="left" w:pos="1559" w:leader="none"/>
        </w:tabs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Указанный акт должен быть составлен исполнителем и подписан им не позднее 12 часов 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</w:t>
      </w:r>
      <w:r>
        <w:rPr>
          <w:rFonts w:ascii="PT Astra Serif" w:hAnsi="PT Astra Serif" w:eastAsia="PT Serif" w:cs="PT Astra Serif"/>
          <w:color w:val="000000" w:themeColor="text1"/>
          <w:sz w:val="26"/>
          <w:szCs w:val="26"/>
        </w:rPr>
        <w:t xml:space="preserve">ия в занимаемом помещении, акт должен быть подписан помимо исполнителя 2 незаинтересованными лицами. Акт составляется в 2 экземплярах, один из которых передается потребителю (или его представителю), второй - остается у исполнителя.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b/>
          <w:bCs/>
          <w:sz w:val="26"/>
          <w:szCs w:val="26"/>
        </w:rPr>
        <w:suppressLineNumbers w:val="0"/>
      </w:pPr>
      <w:r>
        <w:rPr>
          <w:rFonts w:ascii="PT Astra Serif" w:hAnsi="PT Astra Serif" w:eastAsia="Arial" w:cs="PT Astra Serif"/>
          <w:b/>
          <w:bCs/>
          <w:color w:val="000000" w:themeColor="text1"/>
          <w:sz w:val="26"/>
          <w:szCs w:val="26"/>
        </w:rPr>
      </w:r>
      <w:r>
        <w:rPr>
          <w:rFonts w:ascii="PT Astra Serif" w:hAnsi="PT Astra Serif" w:eastAsia="Arial" w:cs="PT Astra Serif"/>
          <w:b/>
          <w:bCs/>
          <w:color w:val="212529"/>
          <w:sz w:val="26"/>
          <w:szCs w:val="26"/>
        </w:rPr>
        <w:t xml:space="preserve">38. Вопрос: Должны ли собственники помещений в многоквартирном доме проводить общие собрания? </w:t>
      </w:r>
      <w:r>
        <w:rPr>
          <w:rFonts w:ascii="PT Astra Serif" w:hAnsi="PT Astra Serif" w:eastAsia="Arial" w:cs="PT Astra Serif"/>
          <w:b/>
          <w:bCs/>
          <w:color w:val="212529"/>
          <w:sz w:val="26"/>
          <w:szCs w:val="26"/>
        </w:rPr>
        <w:t xml:space="preserve">Обязана ли управляющая организация проводить  общее собрание собственников помещений в многоквартирном доме?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pStyle w:val="666"/>
        <w:ind w:firstLine="709"/>
        <w:jc w:val="both"/>
        <w:shd w:val="clear" w:color="auto" w:fill="ffffff"/>
        <w:rPr>
          <w:highlight w:val="white"/>
        </w:rPr>
      </w:pPr>
      <w:r>
        <w:rPr>
          <w:rFonts w:ascii="PT Astra Serif" w:hAnsi="PT Astra Serif" w:eastAsia="Arial" w:cs="PT Astra Serif"/>
          <w:b/>
          <w:color w:val="212529"/>
          <w:sz w:val="26"/>
          <w:szCs w:val="26"/>
        </w:rPr>
      </w:r>
      <w:r>
        <w:rPr>
          <w:rFonts w:ascii="PT Astra Serif" w:hAnsi="PT Astra Serif" w:eastAsia="Arial" w:cs="PT Astra Serif"/>
          <w:b/>
          <w:bCs/>
          <w:color w:val="212529"/>
          <w:sz w:val="26"/>
          <w:szCs w:val="26"/>
        </w:rPr>
        <w:t xml:space="preserve">Ответ:</w:t>
      </w:r>
      <w:r>
        <w:rPr>
          <w:rFonts w:ascii="Times New Roman" w:hAnsi="Times New Roman" w:cs="Times New Roman"/>
          <w:color w:val="000000"/>
          <w:sz w:val="27"/>
          <w:szCs w:val="27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О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бщее собрание собственников помещений в многокварт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</w:t>
      </w:r>
      <w:r>
        <w:rPr>
          <w:rFonts w:ascii="Times New Roman" w:hAnsi="Times New Roman" w:cs="Times New Roman"/>
          <w:color w:val="000000"/>
          <w:sz w:val="27"/>
          <w:szCs w:val="27"/>
          <w:highlight w:val="white"/>
        </w:rPr>
        <w:t xml:space="preserve">ным на голосование. </w:t>
      </w:r>
      <w:r>
        <w:rPr>
          <w:highlight w:val="white"/>
        </w:rPr>
      </w:r>
      <w:r/>
    </w:p>
    <w:p>
      <w:pPr>
        <w:ind w:left="0" w:right="0" w:firstLine="540"/>
        <w:jc w:val="both"/>
        <w:spacing w:before="0" w:beforeAutospacing="0" w:after="0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При этом,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ний в многоквартирном доме должны быть сформулированы вопросы, подлежащие внесению в повестку дня собрания. </w:t>
      </w:r>
      <w:r>
        <w:rPr>
          <w:highlight w:val="white"/>
        </w:rPr>
      </w:r>
      <w:r/>
    </w:p>
    <w:p>
      <w:pPr>
        <w:ind w:left="0" w:right="0" w:firstLine="540"/>
        <w:jc w:val="both"/>
        <w:spacing w:before="0" w:beforeAutospacing="0" w:after="0"/>
        <w:shd w:val="clear" w:color="ffffff" w:fill="ffffff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По обращению собственников управляющая организация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 обязана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позднее чем за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  <w:t xml:space="preserve">спечить их доведение до сведения собственников помещений в данном доме.</w:t>
      </w:r>
      <w:r>
        <w:rPr>
          <w:highlight w:val="white"/>
        </w:rPr>
      </w:r>
      <w:r/>
    </w:p>
    <w:p>
      <w:pPr>
        <w:ind w:firstLine="709"/>
        <w:jc w:val="both"/>
        <w:shd w:val="clear" w:color="auto" w:fill="ffffff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</w:r>
      <w:r>
        <w:rPr>
          <w:rFonts w:ascii="PT Astra Serif" w:hAnsi="PT Astra Serif" w:cs="PT Astra Serif"/>
          <w:color w:val="000000"/>
          <w:sz w:val="26"/>
          <w:szCs w:val="26"/>
        </w:rPr>
      </w:r>
      <w:r/>
    </w:p>
    <w:p>
      <w:pPr>
        <w:pStyle w:val="666"/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  <w:u w:val="none"/>
        </w:rPr>
      </w:pPr>
      <w:r>
        <w:rPr>
          <w:rFonts w:ascii="PT Astra Serif" w:hAnsi="PT Astra Serif" w:eastAsia="Tinos" w:cs="PT Astra Serif"/>
          <w:b/>
          <w:bCs/>
          <w:sz w:val="26"/>
          <w:szCs w:val="26"/>
          <w:u w:val="none"/>
        </w:rPr>
        <w:t xml:space="preserve">39. Вопрос: Сроки окончания и начала отопительного периода </w:t>
      </w:r>
      <w:r>
        <w:rPr>
          <w:rFonts w:ascii="PT Astra Serif" w:hAnsi="PT Astra Serif" w:eastAsia="Tinos" w:cs="PT Astra Serif"/>
          <w:b/>
          <w:bCs/>
          <w:sz w:val="26"/>
          <w:szCs w:val="26"/>
          <w:u w:val="none"/>
        </w:rPr>
        <w:t xml:space="preserve">для многоквартирных домов</w:t>
      </w:r>
      <w:r>
        <w:rPr>
          <w:rFonts w:ascii="PT Astra Serif" w:hAnsi="PT Astra Serif" w:eastAsia="Tinos" w:cs="PT Astra Serif"/>
          <w:b/>
          <w:bCs/>
          <w:sz w:val="26"/>
          <w:szCs w:val="26"/>
          <w:u w:val="none"/>
        </w:rPr>
        <w:t xml:space="preserve">, кто принимает решение?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pStyle w:val="666"/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nos" w:cs="PT Astra Serif"/>
          <w:b/>
          <w:bCs/>
          <w:sz w:val="26"/>
          <w:szCs w:val="26"/>
        </w:rPr>
        <w:t xml:space="preserve">Ответ:</w:t>
      </w:r>
      <w:r>
        <w:rPr>
          <w:rFonts w:ascii="PT Astra Serif" w:hAnsi="PT Astra Serif" w:eastAsia="Tinos" w:cs="PT Astra Serif"/>
          <w:sz w:val="26"/>
          <w:szCs w:val="26"/>
        </w:rPr>
        <w:t xml:space="preserve"> Отопительный период должен начинаться не позднее и</w:t>
      </w:r>
      <w:r>
        <w:rPr>
          <w:rFonts w:ascii="PT Astra Serif" w:hAnsi="PT Astra Serif" w:eastAsia="Tinos" w:cs="PT Astra Serif"/>
          <w:sz w:val="26"/>
          <w:szCs w:val="26"/>
        </w:rPr>
        <w:t xml:space="preserve"> заканчиваться не ранее дня, следующего за днем окончания 5-дневного периода, в течение которого соответственно среднесуточ</w:t>
      </w:r>
      <w:r>
        <w:rPr>
          <w:rFonts w:ascii="PT Astra Serif" w:hAnsi="PT Astra Serif" w:eastAsia="Tinos" w:cs="PT Astra Serif"/>
          <w:sz w:val="26"/>
          <w:szCs w:val="26"/>
        </w:rPr>
        <w:t xml:space="preserve">ная температура наружного воздуха ниже 8 градусов Цельсия или среднесуточная температура наружного воздуха выше 8 градусов Цельсия. 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nos" w:cs="PT Astra Serif"/>
          <w:sz w:val="26"/>
          <w:szCs w:val="26"/>
        </w:rPr>
        <w:t xml:space="preserve">Федеральным законом от 06.10.2003 г.  № 131-ФЗ «Об общих принципах организации местного самоуправления в Российской Федерации» установлено, что к вопросам местного значения муниципального, городского окр</w:t>
      </w:r>
      <w:r>
        <w:rPr>
          <w:rFonts w:ascii="PT Astra Serif" w:hAnsi="PT Astra Serif" w:eastAsia="Tinos" w:cs="PT Astra Serif"/>
          <w:sz w:val="26"/>
          <w:szCs w:val="26"/>
        </w:rPr>
        <w:t xml:space="preserve">уга относится организация в границах муниципального,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nos" w:cs="PT Astra Serif"/>
          <w:sz w:val="26"/>
          <w:szCs w:val="26"/>
        </w:rPr>
        <w:t xml:space="preserve">Таким образом, решение о начале/окончании отопительного периода принимает орган местного самоуправления.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  <w:highlight w:val="none"/>
        </w:rPr>
      </w:pPr>
      <w:r>
        <w:rPr>
          <w:rFonts w:ascii="PT Astra Serif" w:hAnsi="PT Astra Serif" w:eastAsia="Tinos" w:cs="PT Astra Serif"/>
          <w:sz w:val="26"/>
          <w:szCs w:val="26"/>
        </w:rPr>
        <w:t xml:space="preserve">При отсутствии централизованного теплоснабжения отопление осуществляется с использованием оборудования, входящего в состав общего имущества собственников помещений в много</w:t>
      </w:r>
      <w:r>
        <w:rPr>
          <w:rFonts w:ascii="PT Astra Serif" w:hAnsi="PT Astra Serif" w:eastAsia="Tinos" w:cs="PT Astra Serif"/>
          <w:sz w:val="26"/>
          <w:szCs w:val="26"/>
        </w:rPr>
        <w:t xml:space="preserve">квартирном доме, соответственно дата начала и (или) окончания отопительного периода устанавливается решением собственников помещений в многоквартирном доме или собственниками жилых домов.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  <w:highlight w:val="none"/>
        </w:rPr>
      </w:r>
      <w:r/>
    </w:p>
    <w:p>
      <w:pPr>
        <w:pStyle w:val="666"/>
        <w:ind w:left="0" w:right="0" w:firstLine="709"/>
        <w:jc w:val="both"/>
        <w:shd w:val="clear" w:color="ffffff" w:themeColor="background1" w:fill="ffffff" w:themeFill="background1"/>
        <w:tabs>
          <w:tab w:val="left" w:pos="0" w:leader="underscore"/>
          <w:tab w:val="clear" w:pos="720" w:leader="none"/>
        </w:tabs>
        <w:rPr>
          <w:rFonts w:ascii="PT Astra Serif" w:hAnsi="PT Astra Serif" w:cs="PT Astra Serif"/>
          <w:sz w:val="26"/>
          <w:szCs w:val="26"/>
          <w:u w:val="none"/>
        </w:rPr>
      </w:pPr>
      <w:r>
        <w:rPr>
          <w:rFonts w:ascii="PT Astra Serif" w:hAnsi="PT Astra Serif" w:eastAsia="Tinos" w:cs="PT Astra Serif"/>
          <w:b/>
          <w:bCs/>
          <w:sz w:val="26"/>
          <w:szCs w:val="26"/>
          <w:u w:val="none"/>
        </w:rPr>
        <w:t xml:space="preserve">40. Вопрос: Обязаны ли своевременно вносить оплачивать граждане </w:t>
      </w:r>
      <w:r>
        <w:rPr>
          <w:rFonts w:ascii="PT Astra Serif" w:hAnsi="PT Astra Serif" w:eastAsia="Tinos" w:cs="PT Astra Serif"/>
          <w:b/>
          <w:bCs/>
          <w:i w:val="0"/>
          <w:caps w:val="0"/>
          <w:smallCaps w:val="0"/>
          <w:color w:val="000000"/>
          <w:spacing w:val="0"/>
          <w:sz w:val="26"/>
          <w:szCs w:val="26"/>
          <w:u w:val="none"/>
        </w:rPr>
        <w:t xml:space="preserve">плату по начислениям за коммунальные услуги?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pStyle w:val="666"/>
        <w:ind w:firstLine="709"/>
        <w:jc w:val="both"/>
        <w:tabs>
          <w:tab w:val="clear" w:pos="720" w:leader="none"/>
          <w:tab w:val="left" w:pos="31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sz w:val="26"/>
          <w:szCs w:val="26"/>
        </w:rPr>
        <w:t xml:space="preserve"> Согласно Жилищному кодексу Российской Федерации, граждане и организации обязаны своевременно и полностью вносить плату за жилое помещение и коммунальные услуги.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firstLine="709"/>
        <w:jc w:val="both"/>
        <w:tabs>
          <w:tab w:val="clear" w:pos="720" w:leader="none"/>
          <w:tab w:val="left" w:pos="31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Плата за жилое помещение и коммунальные услуги для собственника помещения в многоквартирном доме включает в себя: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firstLine="709"/>
        <w:jc w:val="both"/>
        <w:tabs>
          <w:tab w:val="clear" w:pos="720" w:leader="none"/>
          <w:tab w:val="left" w:pos="31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1) плату за содержание жилого помещения, вклю</w:t>
      </w:r>
      <w:r>
        <w:rPr>
          <w:rFonts w:ascii="PT Astra Serif" w:hAnsi="PT Astra Serif" w:cs="PT Astra Serif"/>
          <w:sz w:val="26"/>
          <w:szCs w:val="26"/>
        </w:rPr>
        <w:t xml:space="preserve">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firstLine="709"/>
        <w:jc w:val="both"/>
        <w:tabs>
          <w:tab w:val="clear" w:pos="720" w:leader="none"/>
          <w:tab w:val="left" w:pos="31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2) взнос на капитальный ремонт;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firstLine="709"/>
        <w:jc w:val="both"/>
        <w:tabs>
          <w:tab w:val="clear" w:pos="720" w:leader="none"/>
          <w:tab w:val="left" w:pos="3120" w:leader="none"/>
        </w:tabs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3) плату за коммунальные услуги.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b/>
          <w:bCs/>
          <w:color w:val="000000"/>
          <w:sz w:val="26"/>
          <w:szCs w:val="26"/>
          <w:u w:val="single"/>
        </w:rPr>
      </w:pP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  <w:u w:val="none"/>
        </w:rPr>
      </w:r>
      <w:r>
        <w:rPr>
          <w:rFonts w:ascii="PT Astra Serif" w:hAnsi="PT Astra Serif" w:eastAsia="Times New Roman" w:cs="PT Astra Serif"/>
          <w:b/>
          <w:bCs/>
          <w:color w:val="000000"/>
          <w:sz w:val="26"/>
          <w:szCs w:val="26"/>
          <w:highlight w:val="none"/>
          <w:u w:val="none"/>
        </w:rPr>
      </w:r>
      <w:r/>
    </w:p>
    <w:p>
      <w:pPr>
        <w:pStyle w:val="666"/>
        <w:ind w:firstLine="700"/>
        <w:jc w:val="both"/>
        <w:rPr>
          <w:rFonts w:ascii="PT Astra Serif" w:hAnsi="PT Astra Serif" w:cs="PT Astra Serif"/>
          <w:b/>
          <w:bCs/>
          <w:sz w:val="26"/>
          <w:szCs w:val="26"/>
          <w:u w:val="none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 xml:space="preserve">41. Вопрос: 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Администрация муниципального образования обязана назначить организацию для обслуживания домом, если управляющая организация для управления многоквартирным домом  не определена?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</w:r>
      <w:r/>
    </w:p>
    <w:p>
      <w:pPr>
        <w:pStyle w:val="666"/>
        <w:ind w:firstLine="700"/>
        <w:jc w:val="both"/>
        <w:rPr>
          <w:rFonts w:ascii="PT Astra Serif" w:hAnsi="PT Astra Serif" w:cs="PT Astra Serif"/>
          <w:sz w:val="26"/>
          <w:szCs w:val="26"/>
          <w:highlight w:val="none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sz w:val="26"/>
          <w:szCs w:val="26"/>
        </w:rPr>
        <w:t xml:space="preserve"> В соответствии с Постановлением Правительства Российской Федер</w:t>
      </w:r>
      <w:r>
        <w:rPr>
          <w:rFonts w:ascii="PT Astra Serif" w:hAnsi="PT Astra Serif" w:cs="PT Astra Serif"/>
          <w:sz w:val="26"/>
          <w:szCs w:val="26"/>
        </w:rPr>
        <w:t xml:space="preserve">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</w:t>
      </w:r>
      <w:r>
        <w:rPr>
          <w:rFonts w:ascii="PT Astra Serif" w:hAnsi="PT Astra Serif" w:cs="PT Astra Serif"/>
          <w:sz w:val="26"/>
          <w:szCs w:val="26"/>
        </w:rPr>
        <w:t xml:space="preserve">авления не реализован, не определена управляющая организация, и о внесении изменений в некоторые акты Правительства Российской Федерации» администрация принимает незамедлительные меры по назначению обслуживающей организации  многоквартирным домом.</w:t>
      </w:r>
      <w:r/>
    </w:p>
    <w:p>
      <w:pPr>
        <w:ind w:firstLine="700"/>
        <w:jc w:val="both"/>
        <w:rPr>
          <w:rFonts w:ascii="PT Astra Serif" w:hAnsi="PT Astra Serif" w:cs="PT Astra Serif"/>
          <w:b/>
          <w:bCs w:val="0"/>
          <w:i w:val="0"/>
          <w:color w:val="000000"/>
          <w:sz w:val="26"/>
          <w:szCs w:val="26"/>
          <w:u w:val="single"/>
        </w:rP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</w:r>
      <w:r/>
    </w:p>
    <w:p>
      <w:pPr>
        <w:ind w:left="0" w:right="0" w:firstLine="4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42. Вопрос: Как проводить собрания онлайн собственников МКД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,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у которых непосредственный способ управления? У управляющей компании и администрации нет таких прав в системе ГИС ЖКХ?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b/>
          <w:bCs/>
          <w:spacing w:val="-8"/>
          <w:sz w:val="26"/>
          <w:szCs w:val="26"/>
          <w:highlight w:val="none"/>
        </w:rPr>
        <w:t xml:space="preserve">Ответ: </w:t>
      </w:r>
      <w:r>
        <w:rPr>
          <w:rFonts w:ascii="PT Astra Serif" w:hAnsi="PT Astra Serif" w:cs="PT Astra Serif"/>
          <w:spacing w:val="-8"/>
          <w:sz w:val="26"/>
          <w:szCs w:val="26"/>
          <w:highlight w:val="none"/>
        </w:rPr>
        <w:t xml:space="preserve">Возможность проведения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заочного голосования с использованием государственной информационной системы жилищно-коммунального хозяйства установлена статьей 47.1 Жилищного кодекса Российской Федерации.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pacing w:val="-8"/>
          <w:sz w:val="26"/>
          <w:szCs w:val="26"/>
          <w:highlight w:val="none"/>
        </w:rPr>
        <w:t xml:space="preserve">Согласно положениям Жилищного кодекса Российской Федерации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инициировать общее собрание собственников помещений в многоквартирном до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ме вправе любой собственник многоквартирного дома.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none"/>
        </w:rPr>
        <w:t xml:space="preserve">При этом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общее собрание собственников помещений в многоквартирном доме может быть созвано по инициативе управляющей организации</w:t>
      </w:r>
      <w:r>
        <w:t xml:space="preserve">.</w:t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 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Орган местного самоуправления вправе выступить инициатором общего собрания 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собрания.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ab/>
        <w:t xml:space="preserve">При этом для проведения последующих общих собраний в форме заочного голосования с использованием системы в повестку дня данног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о общего собрания обязательно включаются вопросы об определении администратора общего собрания.</w:t>
        <w:br/>
        <w:tab/>
        <w:t xml:space="preserve">В целях организации и проведения общих собраний собственников помещений в многоквартирном доме с использованием системы инициаторы/ администраторы  должны обес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печить получение доступа к системе посредством обращения к Оператору площадки, а также направить в Главное управление «Государственная жилищная инспекция Челябинской области» заявку на подтверждение статуса администратора общего собрания собственников.   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pacing w:val="-8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firstLine="4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43. </w:t>
      </w:r>
      <w:r>
        <w:rPr>
          <w:rFonts w:ascii="PT Astra Serif" w:hAnsi="PT Astra Serif" w:cs="PT Astra Serif"/>
          <w:b/>
          <w:bCs/>
          <w:color w:val="auto"/>
          <w:spacing w:val="-8"/>
          <w:sz w:val="26"/>
          <w:szCs w:val="26"/>
        </w:rPr>
        <w:t xml:space="preserve">Вопрос: Несвоевременная или недостоверная информация в ГИС «ЖКХ» об упр</w:t>
      </w:r>
      <w:r>
        <w:rPr>
          <w:rFonts w:ascii="PT Astra Serif" w:hAnsi="PT Astra Serif" w:cs="PT Astra Serif"/>
          <w:b/>
          <w:bCs/>
          <w:color w:val="auto"/>
          <w:spacing w:val="-8"/>
          <w:sz w:val="26"/>
          <w:szCs w:val="26"/>
        </w:rPr>
        <w:t xml:space="preserve">авляющих организациях, обслуживающих многоквартирные дома?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42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auto"/>
          <w:spacing w:val="-8"/>
          <w:sz w:val="26"/>
          <w:szCs w:val="26"/>
          <w:highlight w:val="none"/>
        </w:rPr>
      </w:r>
      <w:r>
        <w:rPr>
          <w:rFonts w:ascii="PT Astra Serif" w:hAnsi="PT Astra Serif" w:cs="PT Astra Serif"/>
          <w:b/>
          <w:bCs/>
          <w:color w:val="auto"/>
          <w:sz w:val="26"/>
          <w:szCs w:val="26"/>
        </w:rPr>
        <w:t xml:space="preserve">Ответ: 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Лицензирующий орган формирует и ведет реестр лицензий субъекта 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Российской Федерации в порядке, установленном 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Федеральным законом  «О лицензировании отдельных видов деятельности, с учетом особенностей лицензирования предпринимательской деятельности по управлению многоквартирными домами, установленных </w:t>
      </w:r>
      <w:r>
        <w:rPr>
          <w:rFonts w:ascii="PT Astra Serif" w:hAnsi="PT Astra Serif" w:eastAsia="Times New Roman" w:cs="PT Astra Serif"/>
          <w:color w:val="auto"/>
          <w:sz w:val="26"/>
          <w:szCs w:val="26"/>
          <w:u w:val="none"/>
        </w:rPr>
        <w:t xml:space="preserve">ЖК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 РФ».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С 01.05.2015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  <w:r>
        <w:rPr>
          <w:rFonts w:ascii="PT Astra Serif" w:hAnsi="PT Astra Serif" w:cs="PT Astra Serif"/>
          <w:color w:val="auto"/>
          <w:sz w:val="26"/>
          <w:szCs w:val="26"/>
        </w:rPr>
        <w:tab/>
        <w:t xml:space="preserve">Реестр лицензий Челябинской области содержит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достоверную и актуальную информацию и любое лицо вправе ознакомиться с интересующей информацией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в свободном доступе.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   </w:t>
        <w:br/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44. Вопрос: Занимается ли ведомство прове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ркой подлинности представленной </w:t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информации по общему собранию собственников в МКД?</w:t>
      </w:r>
      <w:r>
        <w:rPr>
          <w:rFonts w:ascii="PT Astra Serif" w:hAnsi="PT Astra Serif" w:cs="PT Astra Serif"/>
          <w:sz w:val="26"/>
          <w:szCs w:val="26"/>
          <w:u w:val="none"/>
        </w:rPr>
      </w:r>
      <w:r/>
    </w:p>
    <w:p>
      <w:pPr>
        <w:jc w:val="both"/>
        <w:spacing w:after="0" w:afterAutospacing="0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pacing w:val="-8"/>
          <w:sz w:val="26"/>
          <w:szCs w:val="26"/>
        </w:rPr>
        <w:tab/>
      </w:r>
      <w:r>
        <w:rPr>
          <w:rFonts w:ascii="PT Astra Serif" w:hAnsi="PT Astra Serif" w:cs="PT Astra Serif"/>
          <w:b/>
          <w:bCs/>
          <w:spacing w:val="-8"/>
          <w:sz w:val="26"/>
          <w:szCs w:val="26"/>
        </w:rPr>
        <w:t xml:space="preserve">  Ответ:</w:t>
      </w:r>
      <w:r>
        <w:rPr>
          <w:rFonts w:ascii="PT Astra Serif" w:hAnsi="PT Astra Serif" w:cs="PT Astra Serif"/>
          <w:spacing w:val="-8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Ра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ссмотрение документов для внесения изменений в реестр лицензий Челябинской области осущес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твляется в соответствии со статьей 198 Жилищного кодекса Российской Федерации  и приказом Минстроя России от 25.12.2015 г. № 938/пр    «Об</w:t>
      </w:r>
      <w:r>
        <w:rPr>
          <w:rFonts w:ascii="PT Astra Serif" w:hAnsi="PT Astra Serif" w:cs="PT Astra Serif"/>
          <w:color w:val="auto"/>
          <w:sz w:val="26"/>
          <w:szCs w:val="26"/>
          <w:highlight w:val="none"/>
        </w:rPr>
        <w:t xml:space="preserve"> утверждении порядка и сроков внесения изменений в реестр лицензий субъекта Российской Федерации» (далее – Порядок).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jc w:val="both"/>
        <w:spacing w:after="0" w:afterAutospacing="0"/>
        <w:shd w:val="clear" w:color="auto" w:fill="ffffff"/>
        <w:tabs>
          <w:tab w:val="left" w:pos="0" w:leader="underscore"/>
        </w:tabs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auto"/>
          <w:sz w:val="26"/>
          <w:szCs w:val="26"/>
          <w:highlight w:val="none"/>
        </w:rPr>
        <w:tab/>
      </w:r>
      <w:r>
        <w:rPr>
          <w:rFonts w:ascii="PT Astra Serif" w:hAnsi="PT Astra Serif" w:cs="PT Astra Serif"/>
          <w:color w:val="auto"/>
          <w:spacing w:val="-8"/>
          <w:sz w:val="26"/>
          <w:szCs w:val="26"/>
          <w:highlight w:val="none"/>
        </w:rPr>
        <w:t xml:space="preserve">Главным управлением в рамках Порядка проводится проверка представленных документов и документов, размещенных в государственной информационной системе жилищно-коммунального хозяйства.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jc w:val="both"/>
        <w:spacing w:after="0" w:afterAutospacing="0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auto"/>
          <w:sz w:val="26"/>
          <w:szCs w:val="26"/>
          <w:u w:val="none"/>
        </w:rPr>
        <w:t xml:space="preserve">     </w:t>
      </w:r>
      <w:r>
        <w:rPr>
          <w:rFonts w:ascii="PT Astra Serif" w:hAnsi="PT Astra Serif" w:cs="PT Astra Serif"/>
          <w:sz w:val="26"/>
          <w:szCs w:val="26"/>
        </w:rPr>
        <w:t xml:space="preserve">  В случае поступления </w:t>
      </w:r>
      <w:r>
        <w:rPr>
          <w:rFonts w:ascii="PT Astra Serif" w:hAnsi="PT Astra Serif" w:cs="PT Astra Serif"/>
          <w:sz w:val="26"/>
          <w:szCs w:val="26"/>
        </w:rPr>
        <w:t xml:space="preserve"> обращений</w:t>
      </w:r>
      <w:r>
        <w:rPr>
          <w:rFonts w:ascii="PT Astra Serif" w:hAnsi="PT Astra Serif" w:cs="PT Astra Serif"/>
          <w:sz w:val="26"/>
          <w:szCs w:val="26"/>
        </w:rPr>
        <w:t xml:space="preserve"> граждан (собственников) помещений</w:t>
      </w:r>
      <w:r>
        <w:rPr>
          <w:rFonts w:ascii="PT Astra Serif" w:hAnsi="PT Astra Serif" w:cs="PT Astra Serif"/>
          <w:sz w:val="26"/>
          <w:szCs w:val="26"/>
        </w:rPr>
        <w:t xml:space="preserve">  в многоквартирном доме</w:t>
      </w:r>
      <w:r>
        <w:rPr>
          <w:rFonts w:ascii="PT Astra Serif" w:hAnsi="PT Astra Serif" w:cs="PT Astra Serif"/>
          <w:sz w:val="26"/>
          <w:szCs w:val="26"/>
        </w:rPr>
        <w:t xml:space="preserve">, содержащих сведения   о фальсификации протоколо</w:t>
      </w:r>
      <w:r>
        <w:rPr>
          <w:rFonts w:ascii="PT Astra Serif" w:hAnsi="PT Astra Serif" w:cs="PT Astra Serif"/>
          <w:sz w:val="26"/>
          <w:szCs w:val="26"/>
        </w:rPr>
        <w:t xml:space="preserve">в общих собраний собственников </w:t>
      </w:r>
      <w:r>
        <w:rPr>
          <w:rFonts w:ascii="PT Astra Serif" w:hAnsi="PT Astra Serif" w:cs="PT Astra Serif"/>
          <w:sz w:val="26"/>
          <w:szCs w:val="26"/>
        </w:rPr>
        <w:t xml:space="preserve">помещений  в многоквартирных домах по воп</w:t>
      </w:r>
      <w:r>
        <w:rPr>
          <w:rFonts w:ascii="PT Astra Serif" w:hAnsi="PT Astra Serif" w:cs="PT Astra Serif"/>
          <w:sz w:val="26"/>
          <w:szCs w:val="26"/>
        </w:rPr>
        <w:t xml:space="preserve">росам выбора способа управления</w:t>
      </w:r>
      <w:r>
        <w:rPr>
          <w:rFonts w:ascii="PT Astra Serif" w:hAnsi="PT Astra Serif" w:cs="PT Astra Serif"/>
          <w:sz w:val="26"/>
          <w:szCs w:val="26"/>
        </w:rPr>
        <w:t xml:space="preserve">, </w:t>
      </w:r>
      <w:r>
        <w:rPr>
          <w:rFonts w:ascii="PT Astra Serif" w:hAnsi="PT Astra Serif" w:cs="PT Astra Serif"/>
          <w:sz w:val="26"/>
          <w:szCs w:val="26"/>
        </w:rPr>
        <w:t xml:space="preserve"> информация для</w:t>
      </w:r>
      <w:r>
        <w:rPr>
          <w:rFonts w:ascii="PT Astra Serif" w:hAnsi="PT Astra Serif" w:cs="PT Astra Serif"/>
          <w:sz w:val="26"/>
          <w:szCs w:val="26"/>
        </w:rPr>
        <w:t xml:space="preserve"> принятия мер </w:t>
      </w:r>
      <w:r>
        <w:rPr>
          <w:rFonts w:ascii="PT Astra Serif" w:hAnsi="PT Astra Serif" w:cs="PT Astra Serif"/>
          <w:color w:val="auto"/>
          <w:sz w:val="26"/>
          <w:szCs w:val="26"/>
        </w:rPr>
        <w:t xml:space="preserve">в рамках установленных полномочий </w:t>
      </w:r>
      <w:r>
        <w:rPr>
          <w:rFonts w:ascii="PT Astra Serif" w:hAnsi="PT Astra Serif" w:cs="PT Astra Serif"/>
          <w:sz w:val="26"/>
          <w:szCs w:val="26"/>
        </w:rPr>
        <w:t xml:space="preserve">направляется в адрес правоохранительных о</w:t>
      </w:r>
      <w:r>
        <w:rPr>
          <w:rFonts w:ascii="PT Astra Serif" w:hAnsi="PT Astra Serif" w:cs="PT Astra Serif"/>
          <w:sz w:val="26"/>
          <w:szCs w:val="26"/>
        </w:rPr>
        <w:t xml:space="preserve">рганов.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pStyle w:val="666"/>
        <w:ind w:firstLine="0"/>
        <w:jc w:val="both"/>
        <w:spacing w:after="0" w:afterAutospacing="0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i/>
          <w:iCs/>
          <w:color w:val="auto"/>
          <w:sz w:val="26"/>
          <w:szCs w:val="26"/>
          <w:u w:val="none"/>
        </w:rPr>
      </w:r>
      <w:r>
        <w:rPr>
          <w:rFonts w:ascii="PT Astra Serif" w:hAnsi="PT Astra Serif" w:cs="PT Astra Serif"/>
          <w:i w:val="0"/>
          <w:iCs w:val="0"/>
          <w:color w:val="auto"/>
          <w:sz w:val="26"/>
          <w:szCs w:val="26"/>
          <w:u w:val="none"/>
        </w:rPr>
        <w:t xml:space="preserve"> </w:t>
      </w:r>
      <w:r>
        <w:rPr>
          <w:rFonts w:ascii="PT Astra Serif" w:hAnsi="PT Astra Serif" w:cs="PT Astra Serif"/>
          <w:i w:val="0"/>
          <w:iCs w:val="0"/>
          <w:color w:val="auto"/>
          <w:sz w:val="26"/>
          <w:szCs w:val="26"/>
          <w:u w:val="none"/>
        </w:rPr>
        <w:t xml:space="preserve">     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45. Вопрос: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 Рассматриваются вопросы совершенствования  действующего законодательства 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в целях ужесточения лицензионных требований к лицензиатам</w:t>
      </w:r>
      <w:r>
        <w:rPr>
          <w:rFonts w:ascii="PT Astra Serif" w:hAnsi="PT Astra Serif" w:cs="PT Astra Serif"/>
          <w:b/>
          <w:bCs/>
          <w:sz w:val="26"/>
          <w:szCs w:val="26"/>
          <w:u w:val="none"/>
        </w:rPr>
        <w:t xml:space="preserve">?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  <w:spacing w:after="0" w:afterAutospacing="0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 xml:space="preserve">Ответ: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Федеральным законом от 25.12.2023 г. № 662-ФЗ внесены изменения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в Жилищный кодекс Российской Федерации, которым дополнен перечень лицензионных требований,  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которые вступают в силу   с 1 сентября 2024 года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: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  <w:spacing w:after="0" w:afterAutospacing="0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отсутствие у должностного лица и (или) учредителя (участника) лицензиата, должностного лица и (или) учредителя (участника) соискателя лицензии неснятой или непогашенной судимости за преступления в сфере экономики, за преступления средней тяжести, тяжкие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6"/>
          <w:szCs w:val="26"/>
        </w:rPr>
        <w:t xml:space="preserve">и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 особо тяжкие преступления;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  <w:spacing w:after="0" w:afterAutospacing="0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- отсутствие в реестре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дисквалифицированных лиц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информации                            о должностном лице лицензиата, должностном лице соискателя лицензии, об учредителе (участнике) лицензиата, учредителе (участнике) соискателя лицензии.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8"/>
        <w:jc w:val="both"/>
        <w:spacing w:before="11" w:after="0" w:afterAutospacing="0" w:line="57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- непривлечение к административной ответственности лицензиата, соискателя лицензии за грубое нарушение лицензионных требований в течение трех лет, предшествующих дате получения лицензии, дате продления срока ее действия;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8"/>
        <w:jc w:val="both"/>
        <w:spacing w:before="11" w:after="0" w:afterAutospacing="0" w:line="57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- отсутствие в Едином федеральном реестре сведений о банкротстве информации о банкротстве юридического лица, которое осуществляло деятельность по управлению многоквартирными домами и должностными лицами и (или) учредителями которого являлись должностные ли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ца и (или) учредители соискателя лицензии, в течение трех лет, предшествующих дате обращения за лицензией такого соискателя лицензии.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Перечень реестров информации, содержащих сведения о лицензировании деятельности по управлению многоквартирными домами, дополнен реестром дисквалифицированных лиц.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6"/>
          <w:szCs w:val="26"/>
        </w:rPr>
        <w:suppressLineNumbers w:val="0"/>
      </w:pPr>
      <w:r>
        <w:rPr>
          <w:rFonts w:ascii="PT Astra Serif" w:hAnsi="PT Astra Serif" w:cs="PT Astra Serif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  <w:highlight w:val="none"/>
        </w:rPr>
      </w:r>
      <w:r/>
    </w:p>
    <w:p>
      <w:pPr>
        <w:ind w:left="0" w:right="0" w:firstLine="420"/>
        <w:jc w:val="both"/>
        <w:spacing w:before="0" w:after="0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46. 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Поступил вопрос от управляющих организаций, входящих в </w:t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t xml:space="preserve">состав </w:t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t xml:space="preserve">Саморегулируемая организация «Объединение управляющих многоквартирными домами Южного Урала»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: </w:t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</w:rPr>
        <w:t xml:space="preserve">Проблема с канализационным затоплением Ленинский, Тракторозаводской ,Советский районы. Какие пути решения?</w:t>
      </w:r>
      <w:r>
        <w:rPr>
          <w:sz w:val="26"/>
          <w:szCs w:val="26"/>
        </w:rPr>
      </w:r>
      <w:r/>
    </w:p>
    <w:p>
      <w:pPr>
        <w:ind w:left="0" w:right="0" w:firstLine="420"/>
        <w:jc w:val="both"/>
        <w:spacing w:before="0" w:after="0"/>
        <w:rPr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Ответ: 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В настоящее время МУП «ПОВВ» сформировало план проведения текущих ремонтов объектов канализации со сроками исполнения, дополнительные бригады для 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проведения рабо</w:t>
      </w:r>
      <w:r>
        <w:rPr>
          <w:rFonts w:ascii="PT Astra Serif" w:hAnsi="PT Astra Serif" w:cs="PT Astra Serif"/>
          <w:sz w:val="26"/>
          <w:szCs w:val="26"/>
          <w:highlight w:val="none"/>
        </w:rPr>
        <w:t xml:space="preserve">т, выделило дополнительные средства для оплаты работ. В случае, если сроки выполнения ремонтных работ будут нарушаться, государственная жилищная инспекция будет выходить в контрольно-надзорные мероприятия. Вопрос находится В Главном управлении на контроле.</w:t>
      </w:r>
      <w:r>
        <w:rPr>
          <w:sz w:val="26"/>
          <w:szCs w:val="26"/>
        </w:rPr>
      </w:r>
      <w:r/>
    </w:p>
    <w:p>
      <w:pPr>
        <w:ind w:left="0" w:right="0" w:firstLine="420"/>
        <w:jc w:val="both"/>
        <w:spacing w:before="0" w:after="0"/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</w:rPr>
        <w:t xml:space="preserve">        47. Вопрос</w:t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</w:rPr>
        <w:t xml:space="preserve"> ООО «Южуралстройсервис»:</w:t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</w:rPr>
        <w:t xml:space="preserve"> обслуживание контейнерных площадок на спорных территориях?</w:t>
      </w:r>
      <w:r>
        <w:rPr>
          <w:rFonts w:ascii="PT Astra Serif" w:hAnsi="PT Astra Serif" w:cs="PT Astra Serif"/>
          <w:b/>
          <w:bCs/>
          <w:sz w:val="26"/>
          <w:szCs w:val="26"/>
        </w:rPr>
      </w:r>
      <w:r/>
    </w:p>
    <w:p>
      <w:pPr>
        <w:ind w:left="0" w:right="0" w:firstLine="0"/>
        <w:jc w:val="both"/>
        <w:spacing w:before="0" w:after="0"/>
        <w:rPr>
          <w:rFonts w:ascii="PT Astra Serif" w:hAnsi="PT Astra Serif" w:cs="PT Astra Serif"/>
          <w:b w:val="0"/>
          <w:bCs w:val="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tab/>
        <w:t xml:space="preserve">  </w:t>
      </w: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Ответ:</w:t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t xml:space="preserve"> </w:t>
      </w:r>
      <w:r>
        <w:rPr>
          <w:rFonts w:ascii="PT Astra Serif" w:hAnsi="PT Astra Serif" w:eastAsia="Arial" w:cs="PT Astra Serif"/>
          <w:b w:val="0"/>
          <w:bCs w:val="0"/>
          <w:color w:val="000000"/>
          <w:sz w:val="26"/>
          <w:szCs w:val="26"/>
          <w:highlight w:val="none"/>
        </w:rPr>
        <w:t xml:space="preserve">Обслуживание контейнерных площадок на спорных территориях проводится в долевом участии управляющих организации, обслуживающих многоквартирные дома в квартале.</w:t>
      </w:r>
      <w:r>
        <w:rPr>
          <w:rFonts w:ascii="PT Astra Serif" w:hAnsi="PT Astra Serif" w:eastAsia="Arial" w:cs="PT Astra Serif"/>
          <w:b w:val="0"/>
          <w:bCs w:val="0"/>
          <w:color w:val="000000"/>
          <w:sz w:val="26"/>
          <w:szCs w:val="26"/>
          <w:highlight w:val="none"/>
        </w:rPr>
      </w:r>
      <w:r/>
    </w:p>
    <w:p>
      <w:pPr>
        <w:ind w:left="0" w:right="0" w:firstLine="420"/>
        <w:jc w:val="both"/>
        <w:spacing w:before="0" w:after="0"/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</w:r>
      <w:r>
        <w:rPr>
          <w:rFonts w:ascii="PT Astra Serif" w:hAnsi="PT Astra Serif" w:eastAsia="Arial" w:cs="PT Astra Serif"/>
          <w:b/>
          <w:bCs/>
          <w:color w:val="000000"/>
          <w:sz w:val="26"/>
          <w:szCs w:val="26"/>
          <w:highlight w:val="none"/>
        </w:rPr>
      </w:r>
      <w:r/>
    </w:p>
    <w:p>
      <w:pPr>
        <w:ind w:left="0" w:right="0" w:firstLine="680"/>
        <w:jc w:val="both"/>
        <w:spacing w:before="0" w:beforeAutospacing="0" w:after="0" w:afterAutospacing="0" w:line="280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b/>
          <w:bCs/>
          <w:sz w:val="26"/>
          <w:szCs w:val="26"/>
        </w:rPr>
        <w:t xml:space="preserve">48. Вопрос: Актуализация программы ГИС ЖКХ в плане разделения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(жалоб, обращений и т.д.) сроков ответов?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420"/>
        <w:jc w:val="both"/>
        <w:spacing w:before="0" w:beforeAutospacing="0" w:after="0" w:afterAutospacing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b/>
          <w:bCs/>
          <w:sz w:val="26"/>
          <w:szCs w:val="26"/>
          <w:highlight w:val="none"/>
        </w:rPr>
        <w:t xml:space="preserve">Ответ: 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Жилищный 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  <w:u w:val="none"/>
        </w:rPr>
        <w:t xml:space="preserve">кодекс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 Российский Федерации и 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  <w:u w:val="none"/>
        </w:rPr>
        <w:t xml:space="preserve">Правила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 осуществления деятельности по управлению многоквартирными домами, утвержденные постановлением Правительства Российской Федерации от 15 мая 2013 года  № 416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«О порядке осуществления деятельности по управлению многоквартирными домами» 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в соответствии с 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  <w:u w:val="none"/>
        </w:rPr>
        <w:t xml:space="preserve">частью 1 статьи 161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 Жилищного кодекса Российской Федерации, предусматривают для собственников жилых помещений возможность направлять различные обращения и заявления к управляющей организации.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708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Требования, изложенные в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 Правилах осуществления деятельности по управлению многоквартирными домами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, предусм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атривают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                            в многоквартирном доме, а также порядок и сроки предоставл</w:t>
      </w:r>
      <w:r>
        <w:rPr>
          <w:rFonts w:ascii="PT Astra Serif" w:hAnsi="PT Astra Serif" w:eastAsia="Times New Roman" w:cs="PT Astra Serif"/>
          <w:color w:val="000000" w:themeColor="text1"/>
          <w:sz w:val="26"/>
          <w:szCs w:val="26"/>
        </w:rPr>
        <w:t xml:space="preserve">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</w:t>
      </w:r>
      <w:r>
        <w:rPr>
          <w:rFonts w:ascii="PT Astra Serif" w:hAnsi="PT Astra Serif" w:eastAsia="Times New Roman" w:cs="PT Astra Serif"/>
          <w:sz w:val="26"/>
          <w:szCs w:val="26"/>
        </w:rPr>
        <w:t xml:space="preserve">деятельности. 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6"/>
          <w:szCs w:val="26"/>
          <w:highlight w:val="none"/>
        </w:rPr>
        <w:t xml:space="preserve">При этом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срок для ответа на запрос (обращение) собственника или пользователя помещения в многоквартирном доме зависит от характера жалобы и 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составляет от одного до десяти рабочих дней со дня получения управляющей организацией, товариществом или кооперативом соответствующего запроса (обращения).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Вместе с тем раздел «Реестр информации об обращениях и ответов на них» государственной информацио</w:t>
      </w:r>
      <w:r>
        <w:rPr>
          <w:rFonts w:ascii="PT Astra Serif" w:hAnsi="PT Astra Serif" w:eastAsia="Times New Roman" w:cs="PT Astra Serif"/>
          <w:color w:val="000000"/>
          <w:sz w:val="26"/>
          <w:szCs w:val="26"/>
        </w:rPr>
        <w:t xml:space="preserve">нной системой жилищно-коммунального хозяйства не предусматривает разделение поступающих обращений, жалоб по срокам ответов на них, что затрудняет осуществление контроля управляющих организаций, ТСЖ за сроками ответов на обращения в связи с большим объемом 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направленных обращений.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540"/>
        <w:jc w:val="both"/>
        <w:spacing w:before="0" w:after="0" w:line="288" w:lineRule="atLeast"/>
        <w:rPr>
          <w:rFonts w:ascii="PT Astra Serif" w:hAnsi="PT Astra Serif" w:cs="PT Astra Serif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В связи с чем Главным управлением были напра</w:t>
      </w:r>
      <w:r>
        <w:rPr>
          <w:rFonts w:ascii="PT Astra Serif" w:hAnsi="PT Astra Serif" w:eastAsia="Times New Roman" w:cs="PT Astra Serif"/>
          <w:color w:val="auto"/>
          <w:sz w:val="26"/>
          <w:szCs w:val="26"/>
        </w:rPr>
        <w:t xml:space="preserve">влены обращения  в Минстрой России, Оператору системы о возможности рассмотрения вопроса внедрения дополнительных сервисов, предусматривающих разделение поступающих обращений по срокам ответов, установленных действующим законодательством.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after="0" w:line="0" w:lineRule="atLeast"/>
        <w:widowControl/>
        <w:rPr>
          <w:rFonts w:ascii="PT Astra Serif" w:hAnsi="PT Astra Serif" w:cs="PT Astra Serif"/>
          <w:bCs w:val="0"/>
          <w:color w:val="000000"/>
          <w:sz w:val="26"/>
          <w:szCs w:val="26"/>
          <w:highlight w:val="none"/>
        </w:rPr>
      </w:pPr>
      <w:r>
        <w:rPr>
          <w:rFonts w:ascii="PT Astra Serif" w:hAnsi="PT Astra Serif" w:eastAsia="Times New Roman" w:cs="PT Astra Serif"/>
          <w:color w:val="auto"/>
          <w:sz w:val="26"/>
          <w:szCs w:val="26"/>
          <w:highlight w:val="none"/>
        </w:rPr>
        <w:t xml:space="preserve">         К сожалению, ответ на данное обращение не получен. При этом  в телефонном режиме Минстроем России указано, что доработка системы  осуществляется в рамках бюджетного финансирования и приоритетных задач</w:t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9"/>
        <w:jc w:val="both"/>
        <w:rPr>
          <w:rFonts w:ascii="PT Astra Serif" w:hAnsi="PT Astra Serif" w:cs="PT Astra Serif"/>
          <w:color w:val="212529"/>
          <w:sz w:val="26"/>
          <w:szCs w:val="26"/>
          <w:highlight w:val="none"/>
          <w:u w:val="none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6"/>
          <w:szCs w:val="26"/>
          <w:highlight w:val="none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6"/>
          <w:szCs w:val="26"/>
        </w:rPr>
      </w:r>
      <w:r>
        <w:rPr>
          <w:rFonts w:ascii="PT Astra Serif" w:hAnsi="PT Astra Serif" w:cs="PT Astra Serif"/>
          <w:sz w:val="26"/>
          <w:szCs w:val="26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tabs>
          <w:tab w:val="left" w:pos="75" w:leader="none"/>
          <w:tab w:val="left" w:pos="625" w:leader="none"/>
        </w:tabs>
      </w:pPr>
      <w:r/>
      <w:r/>
    </w:p>
    <w:sectPr>
      <w:headerReference w:type="default" r:id="rId9"/>
      <w:footnotePr>
        <w:numFmt w:val="decimal"/>
      </w:footnotePr>
      <w:endnotePr/>
      <w:type w:val="nextPage"/>
      <w:pgSz w:w="11906" w:h="16838" w:orient="portrait"/>
      <w:pgMar w:top="1163" w:right="710" w:bottom="650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Roboto">
    <w:panose1 w:val="02000000000000000000"/>
  </w:font>
  <w:font w:name="PT Serif">
    <w:panose1 w:val="020A0603040505020204"/>
  </w:font>
  <w:font w:name="Tinos">
    <w:panose1 w:val="02020603050405020304"/>
  </w:font>
  <w:font w:name="Symbol">
    <w:panose1 w:val="05010000000000000000"/>
  </w:font>
  <w:font w:name="PT Sans">
    <w:panose1 w:val="020B0503020203020204"/>
  </w:font>
  <w:font w:name="Liberation Sans">
    <w:panose1 w:val="020B0604020202020204"/>
  </w:font>
  <w:font w:name="Wingdings">
    <w:panose1 w:val="05010000000000000000"/>
  </w:font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Noto Sans Devanagari">
    <w:panose1 w:val="020B0502040504020204"/>
  </w:font>
  <w:font w:name="0">
    <w:panose1 w:val="02000603000000000000"/>
  </w:font>
  <w:font w:name="Consolas">
    <w:panose1 w:val="020B0606020202030204"/>
  </w:font>
  <w:font w:name="Segoe UI">
    <w:panose1 w:val="020B0502040504020204"/>
  </w:font>
  <w:font w:name="Arial">
    <w:panose1 w:val="020B0604020202020204"/>
  </w:font>
  <w:font w:name="PT Astra Serif">
    <w:panose1 w:val="020A0603040505020204"/>
  </w:font>
  <w:font w:name="Arial Unicode MS">
    <w:panose1 w:val="020B0604020202020204"/>
  </w:font>
  <w:font w:name="SimSun">
    <w:panose1 w:val="02000506000000020000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7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link w:val="870"/>
    <w:uiPriority w:val="0"/>
    <w:qFormat/>
    <w:pPr>
      <w:widowControl w:val="off"/>
    </w:pPr>
    <w:rPr>
      <w:rFonts w:hint="default"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67">
    <w:name w:val="Heading 1"/>
    <w:basedOn w:val="666"/>
    <w:next w:val="666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666"/>
    <w:next w:val="666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666"/>
    <w:next w:val="66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666"/>
    <w:next w:val="666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link w:val="666"/>
    <w:uiPriority w:val="0"/>
    <w:qFormat/>
  </w:style>
  <w:style w:type="table" w:styleId="677" w:default="1">
    <w:name w:val="Normal Table"/>
    <w:uiPriority w:val="99"/>
    <w:semiHidden/>
    <w:unhideWhenUsed/>
    <w:qFormat/>
    <w:tblPr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8">
    <w:name w:val="Balloon Text"/>
    <w:basedOn w:val="666"/>
    <w:uiPriority w:val="0"/>
    <w:qFormat/>
    <w:pPr>
      <w:spacing w:before="0" w:after="0" w:line="240" w:lineRule="exact"/>
    </w:pPr>
    <w:rPr>
      <w:rFonts w:ascii="Segoe UI" w:hAnsi="Segoe UI" w:eastAsia="Segoe UI" w:cs="Segoe UI"/>
      <w:sz w:val="18"/>
      <w:szCs w:val="18"/>
      <w:lang w:eastAsia="ar-SA"/>
    </w:rPr>
  </w:style>
  <w:style w:type="paragraph" w:styleId="679">
    <w:name w:val="endnote text"/>
    <w:basedOn w:val="666"/>
    <w:link w:val="850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680">
    <w:name w:val="Caption"/>
    <w:basedOn w:val="666"/>
    <w:next w:val="666"/>
    <w:uiPriority w:val="0"/>
    <w:qFormat/>
    <w:pPr>
      <w:spacing w:before="120" w:after="120"/>
    </w:pPr>
    <w:rPr>
      <w:rFonts w:eastAsia="Arial Unicode MS"/>
      <w:i/>
      <w:iCs/>
      <w:lang w:eastAsia="ar-SA"/>
    </w:rPr>
  </w:style>
  <w:style w:type="paragraph" w:styleId="681">
    <w:name w:val="index 1"/>
    <w:basedOn w:val="666"/>
    <w:next w:val="666"/>
    <w:uiPriority w:val="99"/>
    <w:semiHidden/>
    <w:unhideWhenUsed/>
    <w:qFormat/>
  </w:style>
  <w:style w:type="paragraph" w:styleId="682">
    <w:name w:val="footnote text"/>
    <w:basedOn w:val="666"/>
    <w:link w:val="849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683">
    <w:name w:val="toc 8"/>
    <w:basedOn w:val="666"/>
    <w:next w:val="666"/>
    <w:uiPriority w:val="39"/>
    <w:unhideWhenUsed/>
    <w:qFormat/>
    <w:pPr>
      <w:ind w:left="1984" w:right="0" w:firstLine="0"/>
      <w:spacing w:after="57"/>
    </w:pPr>
  </w:style>
  <w:style w:type="paragraph" w:styleId="684">
    <w:name w:val="Header"/>
    <w:basedOn w:val="666"/>
    <w:link w:val="721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5">
    <w:name w:val="toc 9"/>
    <w:basedOn w:val="666"/>
    <w:next w:val="666"/>
    <w:uiPriority w:val="39"/>
    <w:unhideWhenUsed/>
    <w:qFormat/>
    <w:pPr>
      <w:ind w:left="2268" w:right="0" w:firstLine="0"/>
      <w:spacing w:after="57"/>
    </w:pPr>
  </w:style>
  <w:style w:type="paragraph" w:styleId="686">
    <w:name w:val="toc 7"/>
    <w:basedOn w:val="666"/>
    <w:next w:val="666"/>
    <w:uiPriority w:val="39"/>
    <w:unhideWhenUsed/>
    <w:qFormat/>
    <w:pPr>
      <w:ind w:left="1701" w:right="0" w:firstLine="0"/>
      <w:spacing w:after="57"/>
    </w:pPr>
  </w:style>
  <w:style w:type="paragraph" w:styleId="687">
    <w:name w:val="index heading"/>
    <w:basedOn w:val="666"/>
    <w:next w:val="681"/>
    <w:uiPriority w:val="0"/>
    <w:qFormat/>
    <w:rPr>
      <w:rFonts w:eastAsia="Arial Unicode MS"/>
      <w:lang w:eastAsia="ar-SA"/>
    </w:rPr>
  </w:style>
  <w:style w:type="paragraph" w:styleId="688">
    <w:name w:val="toc 1"/>
    <w:basedOn w:val="666"/>
    <w:next w:val="666"/>
    <w:uiPriority w:val="39"/>
    <w:unhideWhenUsed/>
    <w:qFormat/>
    <w:pPr>
      <w:ind w:left="0" w:right="0" w:firstLine="0"/>
      <w:spacing w:after="57"/>
    </w:pPr>
  </w:style>
  <w:style w:type="paragraph" w:styleId="689">
    <w:name w:val="toc 6"/>
    <w:basedOn w:val="666"/>
    <w:next w:val="666"/>
    <w:uiPriority w:val="39"/>
    <w:unhideWhenUsed/>
    <w:qFormat/>
    <w:pPr>
      <w:ind w:left="1417" w:right="0" w:firstLine="0"/>
      <w:spacing w:after="57"/>
    </w:pPr>
  </w:style>
  <w:style w:type="paragraph" w:styleId="690">
    <w:name w:val="table of figures"/>
    <w:basedOn w:val="666"/>
    <w:next w:val="666"/>
    <w:uiPriority w:val="99"/>
    <w:unhideWhenUsed/>
    <w:qFormat/>
    <w:pPr>
      <w:spacing w:after="0" w:afterAutospacing="0"/>
    </w:pPr>
  </w:style>
  <w:style w:type="paragraph" w:styleId="691">
    <w:name w:val="toc 3"/>
    <w:basedOn w:val="666"/>
    <w:next w:val="666"/>
    <w:uiPriority w:val="39"/>
    <w:unhideWhenUsed/>
    <w:qFormat/>
    <w:pPr>
      <w:ind w:left="567" w:right="0" w:firstLine="0"/>
      <w:spacing w:after="57"/>
    </w:pPr>
  </w:style>
  <w:style w:type="paragraph" w:styleId="692">
    <w:name w:val="toc 2"/>
    <w:basedOn w:val="666"/>
    <w:next w:val="666"/>
    <w:uiPriority w:val="39"/>
    <w:unhideWhenUsed/>
    <w:qFormat/>
    <w:pPr>
      <w:ind w:left="283" w:right="0" w:firstLine="0"/>
      <w:spacing w:after="57"/>
    </w:pPr>
  </w:style>
  <w:style w:type="paragraph" w:styleId="693">
    <w:name w:val="toc 4"/>
    <w:basedOn w:val="666"/>
    <w:next w:val="666"/>
    <w:uiPriority w:val="39"/>
    <w:unhideWhenUsed/>
    <w:qFormat/>
    <w:pPr>
      <w:ind w:left="850" w:right="0" w:firstLine="0"/>
      <w:spacing w:after="57"/>
    </w:pPr>
  </w:style>
  <w:style w:type="paragraph" w:styleId="694">
    <w:name w:val="toc 5"/>
    <w:basedOn w:val="666"/>
    <w:next w:val="666"/>
    <w:uiPriority w:val="39"/>
    <w:unhideWhenUsed/>
    <w:qFormat/>
    <w:pPr>
      <w:ind w:left="1134" w:right="0" w:firstLine="0"/>
      <w:spacing w:after="57"/>
    </w:pPr>
  </w:style>
  <w:style w:type="paragraph" w:styleId="695">
    <w:name w:val="Body Text Indent"/>
    <w:basedOn w:val="666"/>
    <w:uiPriority w:val="0"/>
    <w:qFormat/>
    <w:pPr>
      <w:ind w:left="0" w:right="0" w:firstLine="709"/>
      <w:jc w:val="both"/>
    </w:pPr>
  </w:style>
  <w:style w:type="paragraph" w:styleId="696">
    <w:name w:val="Title"/>
    <w:basedOn w:val="666"/>
    <w:next w:val="666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97">
    <w:name w:val="Footer"/>
    <w:basedOn w:val="666"/>
    <w:link w:val="723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98">
    <w:name w:val="Normal (Web)"/>
    <w:basedOn w:val="666"/>
    <w:uiPriority w:val="99"/>
    <w:semiHidden/>
    <w:unhideWhenUsed/>
    <w:qFormat/>
    <w:rPr>
      <w:sz w:val="24"/>
      <w:szCs w:val="24"/>
    </w:rPr>
  </w:style>
  <w:style w:type="paragraph" w:styleId="699">
    <w:name w:val="Subtitle"/>
    <w:basedOn w:val="666"/>
    <w:next w:val="666"/>
    <w:link w:val="716"/>
    <w:uiPriority w:val="11"/>
    <w:qFormat/>
    <w:pPr>
      <w:spacing w:before="200" w:after="200"/>
    </w:pPr>
    <w:rPr>
      <w:sz w:val="24"/>
      <w:szCs w:val="24"/>
    </w:rPr>
  </w:style>
  <w:style w:type="paragraph" w:styleId="700">
    <w:name w:val="HTML Preformatted"/>
    <w:basedOn w:val="666"/>
    <w:uiPriority w:val="0"/>
    <w:qFormat/>
    <w:pPr>
      <w:spacing w:before="0" w:after="0" w:line="240" w:lineRule="exact"/>
    </w:pPr>
    <w:rPr>
      <w:rFonts w:ascii="Consolas" w:hAnsi="Consolas" w:cs="Consolas"/>
      <w:sz w:val="20"/>
      <w:szCs w:val="20"/>
      <w:lang w:bidi="ar-SA"/>
    </w:rPr>
  </w:style>
  <w:style w:type="character" w:styleId="701">
    <w:name w:val="footnote reference"/>
    <w:basedOn w:val="676"/>
    <w:uiPriority w:val="99"/>
    <w:unhideWhenUsed/>
    <w:qFormat/>
    <w:rPr>
      <w:vertAlign w:val="superscript"/>
    </w:rPr>
  </w:style>
  <w:style w:type="character" w:styleId="702">
    <w:name w:val="endnote reference"/>
    <w:basedOn w:val="676"/>
    <w:uiPriority w:val="99"/>
    <w:semiHidden/>
    <w:unhideWhenUsed/>
    <w:qFormat/>
    <w:rPr>
      <w:vertAlign w:val="superscript"/>
    </w:rPr>
  </w:style>
  <w:style w:type="character" w:styleId="703">
    <w:name w:val="Hyperlink"/>
    <w:uiPriority w:val="99"/>
    <w:unhideWhenUsed/>
    <w:qFormat/>
    <w:rPr>
      <w:color w:val="0000ff" w:themeColor="hyperlink"/>
      <w:u w:val="single"/>
    </w:rPr>
  </w:style>
  <w:style w:type="character" w:styleId="704">
    <w:name w:val="page number"/>
    <w:basedOn w:val="676"/>
    <w:link w:val="666"/>
    <w:uiPriority w:val="0"/>
    <w:qFormat/>
  </w:style>
  <w:style w:type="table" w:styleId="705">
    <w:name w:val="Table Grid"/>
    <w:basedOn w:val="677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6" w:customStyle="1">
    <w:name w:val="Heading 1 Char"/>
    <w:basedOn w:val="676"/>
    <w:link w:val="667"/>
    <w:uiPriority w:val="9"/>
    <w:qFormat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basedOn w:val="676"/>
    <w:link w:val="668"/>
    <w:uiPriority w:val="9"/>
    <w:qFormat/>
    <w:rPr>
      <w:rFonts w:ascii="Arial" w:hAnsi="Arial" w:eastAsia="Arial" w:cs="Arial"/>
      <w:sz w:val="34"/>
    </w:rPr>
  </w:style>
  <w:style w:type="character" w:styleId="708" w:customStyle="1">
    <w:name w:val="Heading 3 Char"/>
    <w:basedOn w:val="676"/>
    <w:link w:val="669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Heading 4 Char"/>
    <w:basedOn w:val="676"/>
    <w:link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Heading 5 Char"/>
    <w:basedOn w:val="676"/>
    <w:link w:val="67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Heading 6 Char"/>
    <w:basedOn w:val="676"/>
    <w:link w:val="67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Heading 7 Char"/>
    <w:basedOn w:val="676"/>
    <w:link w:val="67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Heading 8 Char"/>
    <w:basedOn w:val="676"/>
    <w:link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Heading 9 Char"/>
    <w:basedOn w:val="676"/>
    <w:link w:val="67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basedOn w:val="676"/>
    <w:link w:val="696"/>
    <w:uiPriority w:val="10"/>
    <w:qFormat/>
    <w:rPr>
      <w:sz w:val="48"/>
      <w:szCs w:val="48"/>
    </w:rPr>
  </w:style>
  <w:style w:type="character" w:styleId="716" w:customStyle="1">
    <w:name w:val="Subtitle Char"/>
    <w:basedOn w:val="676"/>
    <w:link w:val="699"/>
    <w:uiPriority w:val="11"/>
    <w:qFormat/>
    <w:rPr>
      <w:sz w:val="24"/>
      <w:szCs w:val="24"/>
    </w:rPr>
  </w:style>
  <w:style w:type="paragraph" w:styleId="717">
    <w:name w:val="Quote"/>
    <w:basedOn w:val="666"/>
    <w:next w:val="666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Quote Char"/>
    <w:link w:val="717"/>
    <w:uiPriority w:val="29"/>
    <w:qFormat/>
    <w:rPr>
      <w:i/>
    </w:rPr>
  </w:style>
  <w:style w:type="paragraph" w:styleId="719">
    <w:name w:val="Intense Quote"/>
    <w:basedOn w:val="666"/>
    <w:next w:val="666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Intense Quote Char"/>
    <w:link w:val="719"/>
    <w:uiPriority w:val="30"/>
    <w:qFormat/>
    <w:rPr>
      <w:i/>
    </w:rPr>
  </w:style>
  <w:style w:type="character" w:styleId="721" w:customStyle="1">
    <w:name w:val="Header Char"/>
    <w:basedOn w:val="676"/>
    <w:link w:val="684"/>
    <w:uiPriority w:val="99"/>
    <w:qFormat/>
  </w:style>
  <w:style w:type="character" w:styleId="722" w:customStyle="1">
    <w:name w:val="Footer Char"/>
    <w:basedOn w:val="676"/>
    <w:link w:val="697"/>
    <w:uiPriority w:val="99"/>
    <w:qFormat/>
  </w:style>
  <w:style w:type="character" w:styleId="723" w:customStyle="1">
    <w:name w:val="Caption Char"/>
    <w:link w:val="697"/>
    <w:uiPriority w:val="99"/>
    <w:qFormat/>
  </w:style>
  <w:style w:type="table" w:styleId="724" w:customStyle="1">
    <w:name w:val="Table Grid Light"/>
    <w:basedOn w:val="677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77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677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677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677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677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677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77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77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77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77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77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77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677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basedOn w:val="677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basedOn w:val="677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basedOn w:val="677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basedOn w:val="677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basedOn w:val="677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basedOn w:val="677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"/>
    <w:basedOn w:val="677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basedOn w:val="677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basedOn w:val="677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basedOn w:val="677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basedOn w:val="677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basedOn w:val="677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basedOn w:val="677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4"/>
    <w:basedOn w:val="677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basedOn w:val="677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753" w:customStyle="1">
    <w:name w:val="Grid Table 4 - Accent 2"/>
    <w:basedOn w:val="677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754" w:customStyle="1">
    <w:name w:val="Grid Table 4 - Accent 3"/>
    <w:basedOn w:val="677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755" w:customStyle="1">
    <w:name w:val="Grid Table 4 - Accent 4"/>
    <w:basedOn w:val="677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basedOn w:val="677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basedOn w:val="677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 w:customStyle="1">
    <w:name w:val="Grid Table 5 Dark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basedOn w:val="67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6 Colorful"/>
    <w:basedOn w:val="677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band1Horz">
      <w:rPr>
        <w:rFonts w:ascii="Arial" w:hAnsi="Arial"/>
        <w:color w:val="7e7e7e" w:themeColor="text1" w:themeTint="80" w:themeShade="95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Tint="80" w:themeShade="95"/>
        <w:sz w:val="22"/>
      </w:rPr>
    </w:tblStylePr>
    <w:tblStylePr w:type="firstCol">
      <w:rPr>
        <w:b/>
        <w:color w:val="7e7e7e" w:themeColor="text1" w:themeTint="80" w:themeShade="95"/>
      </w:rPr>
    </w:tblStylePr>
    <w:tblStylePr w:type="firstRow">
      <w:rPr>
        <w:b/>
        <w:color w:val="7e7e7e" w:themeColor="text1" w:themeTint="80" w:themeShade="95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7e7e7e" w:themeColor="text1" w:themeTint="80" w:themeShade="95"/>
      </w:rPr>
    </w:tblStylePr>
    <w:tblStylePr w:type="lastRow">
      <w:rPr>
        <w:b/>
        <w:color w:val="7e7e7e" w:themeColor="text1" w:themeTint="80" w:themeShade="95"/>
      </w:rPr>
    </w:tblStylePr>
  </w:style>
  <w:style w:type="table" w:styleId="766" w:customStyle="1">
    <w:name w:val="Grid Table 6 Colorful - Accent 1"/>
    <w:basedOn w:val="677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677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b/>
        <w:color w:val="d99795" w:themeColor="accent2" w:themeTint="97" w:themeShade="95"/>
      </w:rPr>
    </w:tblStylePr>
    <w:tblStylePr w:type="firstRow">
      <w:rPr>
        <w:b/>
        <w:color w:val="d99795" w:themeColor="accent2" w:themeTint="97" w:themeShade="95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99795" w:themeColor="accent2" w:themeTint="97" w:themeShade="95"/>
      </w:rPr>
    </w:tblStylePr>
    <w:tblStylePr w:type="lastRow">
      <w:rPr>
        <w:b/>
        <w:color w:val="d99795" w:themeColor="accent2" w:themeTint="97" w:themeShade="95"/>
      </w:rPr>
    </w:tblStylePr>
  </w:style>
  <w:style w:type="table" w:styleId="768" w:customStyle="1">
    <w:name w:val="Grid Table 6 Colorful - Accent 3"/>
    <w:basedOn w:val="677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band1Horz">
      <w:rPr>
        <w:rFonts w:ascii="Arial" w:hAnsi="Arial"/>
        <w:color w:val="9bbb59" w:themeColor="accent3" w:themeTint="FE" w:themeShade="95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E" w:themeShade="95"/>
        <w:sz w:val="22"/>
      </w:rPr>
    </w:tblStylePr>
    <w:tblStylePr w:type="firstCol">
      <w:rPr>
        <w:b/>
        <w:color w:val="9bbb59" w:themeColor="accent3" w:themeTint="FE" w:themeShade="95"/>
      </w:rPr>
    </w:tblStylePr>
    <w:tblStylePr w:type="firstRow">
      <w:rPr>
        <w:b/>
        <w:color w:val="9bbb59" w:themeColor="accent3" w:themeTint="FE" w:themeShade="95"/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E" w:themeShade="95"/>
      </w:rPr>
    </w:tblStylePr>
    <w:tblStylePr w:type="lastRow">
      <w:rPr>
        <w:b/>
        <w:color w:val="9bbb59" w:themeColor="accent3" w:themeTint="FE" w:themeShade="95"/>
      </w:rPr>
    </w:tblStylePr>
  </w:style>
  <w:style w:type="table" w:styleId="769" w:customStyle="1">
    <w:name w:val="Grid Table 6 Colorful - Accent 4"/>
    <w:basedOn w:val="677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677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677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677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band1Horz">
      <w:rPr>
        <w:rFonts w:ascii="Arial" w:hAnsi="Arial"/>
        <w:color w:val="7e7e7e" w:themeColor="text1" w:themeTint="80" w:themeShade="95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Tint="80" w:themeShade="95"/>
        <w:sz w:val="22"/>
      </w:rPr>
    </w:tblStylePr>
    <w:tblStylePr w:type="firstCol">
      <w:rPr>
        <w:rFonts w:ascii="Arial" w:hAnsi="Arial"/>
        <w:i/>
        <w:color w:val="7e7e7e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e7e7e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1"/>
    <w:basedOn w:val="677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2"/>
    <w:basedOn w:val="677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rFonts w:ascii="Arial" w:hAnsi="Arial"/>
        <w:i/>
        <w:color w:val="d997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3"/>
    <w:basedOn w:val="677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band1Horz">
      <w:rPr>
        <w:rFonts w:ascii="Arial" w:hAnsi="Arial"/>
        <w:color w:val="9bbb59" w:themeColor="accent3" w:themeTint="FE" w:themeShade="95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E" w:themeShade="95"/>
        <w:sz w:val="22"/>
      </w:rPr>
    </w:tblStylePr>
    <w:tblStylePr w:type="firstCol">
      <w:rPr>
        <w:rFonts w:ascii="Arial" w:hAnsi="Arial"/>
        <w:i/>
        <w:color w:val="9b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4"/>
    <w:basedOn w:val="677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5"/>
    <w:basedOn w:val="677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6"/>
    <w:basedOn w:val="677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"/>
    <w:basedOn w:val="677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basedOn w:val="677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basedOn w:val="677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basedOn w:val="677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basedOn w:val="677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basedOn w:val="677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basedOn w:val="677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2"/>
    <w:basedOn w:val="677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basedOn w:val="677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basedOn w:val="677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basedOn w:val="677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basedOn w:val="677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basedOn w:val="677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basedOn w:val="677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 w:customStyle="1">
    <w:name w:val="List Table 3"/>
    <w:basedOn w:val="677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77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77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77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77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77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77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677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77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77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77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77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77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77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677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Layout w:type="fixed"/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77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Layout w:type="fixed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77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Layout w:type="fixed"/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77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Layout w:type="fixed"/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77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Layout w:type="fixed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77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Layout w:type="fixed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77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Layout w:type="fixed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677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</w:style>
  <w:style w:type="table" w:styleId="815" w:customStyle="1">
    <w:name w:val="List Table 6 Colorful - Accent 1"/>
    <w:basedOn w:val="677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basedOn w:val="677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b/>
        <w:color w:val="d99795" w:themeColor="accent2" w:themeTint="97" w:themeShade="95"/>
      </w:rPr>
    </w:tblStylePr>
    <w:tblStylePr w:type="firstRow">
      <w:rPr>
        <w:b/>
        <w:color w:val="d99795" w:themeColor="accent2" w:themeTint="97" w:themeShade="95"/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99795" w:themeColor="accent2" w:themeTint="97" w:themeShade="95"/>
      </w:rPr>
    </w:tblStylePr>
    <w:tblStylePr w:type="lastRow">
      <w:rPr>
        <w:b/>
        <w:color w:val="d99795" w:themeColor="accent2" w:themeTint="97" w:themeShade="95"/>
      </w:rPr>
      <w:tcPr>
        <w:tcBorders>
          <w:top w:val="single" w:color="D99795" w:themeColor="accent2" w:themeTint="97" w:sz="4" w:space="0"/>
        </w:tcBorders>
      </w:tcPr>
    </w:tblStylePr>
  </w:style>
  <w:style w:type="table" w:styleId="817" w:customStyle="1">
    <w:name w:val="List Table 6 Colorful - Accent 3"/>
    <w:basedOn w:val="677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Layout w:type="fixed"/>
    </w:tblPr>
    <w:tblStylePr w:type="band1Horz">
      <w:rPr>
        <w:rFonts w:ascii="Arial" w:hAnsi="Arial"/>
        <w:color w:val="c3d69c" w:themeColor="accent3" w:themeTint="98" w:themeShade="95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Tint="98" w:themeShade="95"/>
        <w:sz w:val="22"/>
      </w:rPr>
    </w:tblStylePr>
    <w:tblStylePr w:type="firstCol">
      <w:rPr>
        <w:b/>
        <w:color w:val="c3d69c" w:themeColor="accent3" w:themeTint="98" w:themeShade="95"/>
      </w:rPr>
    </w:tblStylePr>
    <w:tblStylePr w:type="firstRow">
      <w:rPr>
        <w:b/>
        <w:color w:val="c3d69c" w:themeColor="accent3" w:themeTint="98" w:themeShade="95"/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c" w:themeColor="accent3" w:themeTint="98" w:themeShade="95"/>
      </w:rPr>
    </w:tblStylePr>
    <w:tblStylePr w:type="lastRow">
      <w:rPr>
        <w:b/>
        <w:color w:val="c3d69c" w:themeColor="accent3" w:themeTint="98" w:themeShade="95"/>
      </w:rPr>
      <w:tcPr>
        <w:tcBorders>
          <w:top w:val="single" w:color="C3D69C" w:themeColor="accent3" w:themeTint="98" w:sz="4" w:space="0"/>
        </w:tcBorders>
      </w:tcPr>
    </w:tblStylePr>
  </w:style>
  <w:style w:type="table" w:styleId="818" w:customStyle="1">
    <w:name w:val="List Table 6 Colorful - Accent 4"/>
    <w:basedOn w:val="677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basedOn w:val="677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Layout w:type="fixed"/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basedOn w:val="677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Layout w:type="fixed"/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 w:customStyle="1">
    <w:name w:val="List Table 7 Colorful"/>
    <w:basedOn w:val="677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  <w:tblLayout w:type="fixed"/>
    </w:tblPr>
    <w:tblStylePr w:type="band1Horz">
      <w:rPr>
        <w:rFonts w:ascii="Arial" w:hAnsi="Arial"/>
        <w:color w:val="7e7e7e" w:themeColor="text1" w:themeTint="80" w:themeShade="95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Tint="80" w:themeShade="95"/>
        <w:sz w:val="22"/>
      </w:rPr>
    </w:tblStylePr>
    <w:tblStylePr w:type="firstCol">
      <w:rPr>
        <w:rFonts w:ascii="Arial" w:hAnsi="Arial"/>
        <w:i/>
        <w:color w:val="7e7e7e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e7e7e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1"/>
    <w:basedOn w:val="677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  <w:tblLayout w:type="fixed"/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2"/>
    <w:basedOn w:val="677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  <w:tblLayout w:type="fixed"/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rFonts w:ascii="Arial" w:hAnsi="Arial"/>
        <w:i/>
        <w:color w:val="d997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3"/>
    <w:basedOn w:val="677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  <w:tblLayout w:type="fixed"/>
    </w:tblPr>
    <w:tblStylePr w:type="band1Horz">
      <w:rPr>
        <w:rFonts w:ascii="Arial" w:hAnsi="Arial"/>
        <w:color w:val="c3d69c" w:themeColor="accent3" w:themeTint="98" w:themeShade="95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Tint="98" w:themeShade="95"/>
        <w:sz w:val="22"/>
      </w:rPr>
    </w:tblStylePr>
    <w:tblStylePr w:type="firstCol">
      <w:rPr>
        <w:rFonts w:ascii="Arial" w:hAnsi="Arial"/>
        <w:i/>
        <w:color w:val="c3d69c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c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c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c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4"/>
    <w:basedOn w:val="677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  <w:tblLayout w:type="fixed"/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5"/>
    <w:basedOn w:val="677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  <w:tblLayout w:type="fixed"/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6"/>
    <w:basedOn w:val="677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  <w:tblLayout w:type="fixed"/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ned - Accent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829" w:customStyle="1">
    <w:name w:val="Lined - Accent 1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830" w:customStyle="1">
    <w:name w:val="Lined - Accent 2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831" w:customStyle="1">
    <w:name w:val="Lined - Accent 3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832" w:customStyle="1">
    <w:name w:val="Lined - Accent 4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basedOn w:val="67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836" w:customStyle="1">
    <w:name w:val="Bordered &amp; Lined - Accent 1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837" w:customStyle="1">
    <w:name w:val="Bordered &amp; Lined - Accent 2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838" w:customStyle="1">
    <w:name w:val="Bordered &amp; Lined - Accent 3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839" w:customStyle="1">
    <w:name w:val="Bordered &amp; Lined - Accent 4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basedOn w:val="677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basedOn w:val="677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843" w:customStyle="1">
    <w:name w:val="Bordered - Accent 1"/>
    <w:basedOn w:val="677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basedOn w:val="677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845" w:customStyle="1">
    <w:name w:val="Bordered - Accent 3"/>
    <w:basedOn w:val="677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846" w:customStyle="1">
    <w:name w:val="Bordered - Accent 4"/>
    <w:basedOn w:val="677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basedOn w:val="677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basedOn w:val="677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9" w:customStyle="1">
    <w:name w:val="Footnote Text Char"/>
    <w:link w:val="682"/>
    <w:uiPriority w:val="99"/>
    <w:qFormat/>
    <w:rPr>
      <w:sz w:val="18"/>
    </w:rPr>
  </w:style>
  <w:style w:type="character" w:styleId="850" w:customStyle="1">
    <w:name w:val="Endnote Text Char"/>
    <w:link w:val="679"/>
    <w:uiPriority w:val="99"/>
    <w:qFormat/>
    <w:rPr>
      <w:sz w:val="20"/>
    </w:rPr>
  </w:style>
  <w:style w:type="paragraph" w:styleId="851" w:customStyle="1">
    <w:name w:val="TOC Heading"/>
    <w:uiPriority w:val="39"/>
    <w:unhideWhenUsed/>
    <w:qFormat/>
    <w:rPr>
      <w:rFonts w:hint="default" w:asciiTheme="minorHAnsi" w:hAnsiTheme="minorHAnsi" w:eastAsiaTheme="minorEastAsia" w:cstheme="minorBidi"/>
      <w:sz w:val="21"/>
      <w:szCs w:val="22"/>
    </w:rPr>
  </w:style>
  <w:style w:type="character" w:styleId="852" w:customStyle="1">
    <w:name w:val="WW8Num1z0"/>
    <w:link w:val="666"/>
    <w:uiPriority w:val="0"/>
    <w:qFormat/>
  </w:style>
  <w:style w:type="character" w:styleId="853" w:customStyle="1">
    <w:name w:val="WW8Num1z1"/>
    <w:link w:val="666"/>
    <w:uiPriority w:val="0"/>
    <w:qFormat/>
  </w:style>
  <w:style w:type="character" w:styleId="854" w:customStyle="1">
    <w:name w:val="WW8Num1z2"/>
    <w:link w:val="666"/>
    <w:uiPriority w:val="0"/>
    <w:qFormat/>
  </w:style>
  <w:style w:type="character" w:styleId="855" w:customStyle="1">
    <w:name w:val="WW8Num1z3"/>
    <w:link w:val="666"/>
    <w:uiPriority w:val="0"/>
    <w:qFormat/>
  </w:style>
  <w:style w:type="character" w:styleId="856" w:customStyle="1">
    <w:name w:val="WW8Num1z4"/>
    <w:link w:val="666"/>
    <w:uiPriority w:val="0"/>
    <w:qFormat/>
  </w:style>
  <w:style w:type="character" w:styleId="857" w:customStyle="1">
    <w:name w:val="WW8Num1z5"/>
    <w:link w:val="666"/>
    <w:uiPriority w:val="0"/>
    <w:qFormat/>
  </w:style>
  <w:style w:type="character" w:styleId="858" w:customStyle="1">
    <w:name w:val="WW8Num1z6"/>
    <w:link w:val="666"/>
    <w:uiPriority w:val="0"/>
    <w:qFormat/>
  </w:style>
  <w:style w:type="character" w:styleId="859" w:customStyle="1">
    <w:name w:val="WW8Num1z7"/>
    <w:link w:val="666"/>
    <w:uiPriority w:val="0"/>
    <w:qFormat/>
  </w:style>
  <w:style w:type="character" w:styleId="860" w:customStyle="1">
    <w:name w:val="WW8Num1z8"/>
    <w:link w:val="666"/>
    <w:uiPriority w:val="0"/>
    <w:qFormat/>
  </w:style>
  <w:style w:type="character" w:styleId="861" w:customStyle="1">
    <w:name w:val="Основной шрифт абзаца1"/>
    <w:link w:val="666"/>
    <w:uiPriority w:val="0"/>
    <w:qFormat/>
  </w:style>
  <w:style w:type="character" w:styleId="862" w:customStyle="1">
    <w:name w:val="Интернет-ссылка"/>
    <w:link w:val="666"/>
    <w:uiPriority w:val="0"/>
    <w:qFormat/>
    <w:rPr>
      <w:color w:val="0000ff"/>
      <w:u w:val="single"/>
    </w:rPr>
  </w:style>
  <w:style w:type="character" w:styleId="863" w:customStyle="1">
    <w:name w:val="Упомянуть"/>
    <w:link w:val="666"/>
    <w:uiPriority w:val="0"/>
    <w:qFormat/>
    <w:rPr>
      <w:color w:val="2b579a"/>
      <w:shd w:val="clear" w:color="auto" w:fill="e6e6e6"/>
    </w:rPr>
  </w:style>
  <w:style w:type="character" w:styleId="864" w:customStyle="1">
    <w:name w:val="Нижний колонтитул Знак"/>
    <w:link w:val="666"/>
    <w:uiPriority w:val="0"/>
    <w:qFormat/>
  </w:style>
  <w:style w:type="character" w:styleId="865" w:customStyle="1">
    <w:name w:val="Верхний колонтитул Знак"/>
    <w:link w:val="666"/>
    <w:uiPriority w:val="0"/>
    <w:qFormat/>
  </w:style>
  <w:style w:type="character" w:styleId="866" w:customStyle="1">
    <w:name w:val="Текст выноски Знак"/>
    <w:link w:val="666"/>
    <w:uiPriority w:val="0"/>
    <w:qFormat/>
    <w:rPr>
      <w:rFonts w:ascii="Segoe UI" w:hAnsi="Segoe UI" w:eastAsia="Segoe UI" w:cs="Segoe UI"/>
      <w:sz w:val="18"/>
      <w:szCs w:val="18"/>
    </w:rPr>
  </w:style>
  <w:style w:type="character" w:styleId="867" w:customStyle="1">
    <w:name w:val="Стандартный HTML Знак"/>
    <w:link w:val="666"/>
    <w:uiPriority w:val="0"/>
    <w:qFormat/>
    <w:rPr>
      <w:rFonts w:ascii="Consolas" w:hAnsi="Consolas" w:cs="Consolas"/>
      <w:sz w:val="20"/>
      <w:szCs w:val="20"/>
    </w:rPr>
  </w:style>
  <w:style w:type="character" w:styleId="868" w:customStyle="1">
    <w:name w:val="Подзаголовок Знак"/>
    <w:link w:val="666"/>
    <w:uiPriority w:val="0"/>
    <w:qFormat/>
    <w:rPr>
      <w:rFonts w:eastAsia="0"/>
      <w:color w:val="5a5a5a"/>
      <w:spacing w:val="15"/>
    </w:rPr>
  </w:style>
  <w:style w:type="character" w:styleId="869" w:customStyle="1">
    <w:name w:val="apple-converted-space"/>
    <w:link w:val="666"/>
    <w:uiPriority w:val="0"/>
    <w:qFormat/>
  </w:style>
  <w:style w:type="character" w:styleId="870" w:customStyle="1">
    <w:name w:val="Посещённая гиперссылка"/>
    <w:link w:val="666"/>
    <w:uiPriority w:val="0"/>
    <w:qFormat/>
    <w:rPr>
      <w:color w:val="800000"/>
      <w:u w:val="single"/>
      <w:lang w:val="en-US" w:eastAsia="en-US" w:bidi="en-US"/>
    </w:rPr>
  </w:style>
  <w:style w:type="paragraph" w:styleId="871" w:customStyle="1">
    <w:name w:val="Заголовок"/>
    <w:basedOn w:val="666"/>
    <w:next w:val="872"/>
    <w:uiPriority w:val="0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72" w:customStyle="1">
    <w:name w:val="Основной текст1"/>
    <w:basedOn w:val="666"/>
    <w:uiPriority w:val="0"/>
    <w:qFormat/>
    <w:pPr>
      <w:spacing w:before="0" w:after="140" w:line="276" w:lineRule="auto"/>
    </w:pPr>
  </w:style>
  <w:style w:type="paragraph" w:styleId="873" w:customStyle="1">
    <w:name w:val="Список1"/>
    <w:basedOn w:val="872"/>
    <w:uiPriority w:val="0"/>
    <w:qFormat/>
    <w:rPr>
      <w:rFonts w:ascii="PT Astra Serif" w:hAnsi="PT Astra Serif" w:cs="Noto Sans Devanagari"/>
    </w:rPr>
  </w:style>
  <w:style w:type="paragraph" w:styleId="874" w:customStyle="1">
    <w:name w:val="Название1"/>
    <w:basedOn w:val="666"/>
    <w:uiPriority w:val="0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75" w:customStyle="1">
    <w:name w:val="Указатель1"/>
    <w:basedOn w:val="666"/>
    <w:uiPriority w:val="0"/>
    <w:qFormat/>
    <w:pPr>
      <w:suppressLineNumbers/>
    </w:pPr>
    <w:rPr>
      <w:rFonts w:ascii="PT Astra Serif" w:hAnsi="PT Astra Serif" w:cs="Noto Sans Devanagari"/>
    </w:rPr>
  </w:style>
  <w:style w:type="paragraph" w:styleId="876" w:customStyle="1">
    <w:name w:val="Текст выноски1"/>
    <w:basedOn w:val="666"/>
    <w:uiPriority w:val="0"/>
    <w:qFormat/>
    <w:rPr>
      <w:rFonts w:ascii="Tahoma" w:hAnsi="Tahoma" w:cs="Tahoma"/>
      <w:sz w:val="16"/>
      <w:szCs w:val="16"/>
    </w:rPr>
  </w:style>
  <w:style w:type="paragraph" w:styleId="877" w:customStyle="1">
    <w:name w:val=" Знак Знак"/>
    <w:basedOn w:val="666"/>
    <w:uiPriority w:val="0"/>
    <w:qFormat/>
    <w:pPr>
      <w:spacing w:before="0" w:after="160" w:line="240" w:lineRule="exact"/>
      <w:widowControl/>
    </w:pPr>
    <w:rPr>
      <w:rFonts w:ascii="Verdana" w:hAnsi="Verdana" w:cs="Verdana"/>
      <w:lang w:val="en-US"/>
    </w:rPr>
  </w:style>
  <w:style w:type="paragraph" w:styleId="878" w:customStyle="1">
    <w:name w:val=" Char Char"/>
    <w:basedOn w:val="666"/>
    <w:uiPriority w:val="0"/>
    <w:qFormat/>
    <w:pPr>
      <w:spacing w:before="0" w:after="160" w:line="240" w:lineRule="exact"/>
      <w:widowControl/>
    </w:pPr>
    <w:rPr>
      <w:rFonts w:ascii="Verdana" w:hAnsi="Verdana" w:cs="Verdana"/>
      <w:lang w:val="en-US"/>
    </w:rPr>
  </w:style>
  <w:style w:type="paragraph" w:styleId="879" w:customStyle="1">
    <w:name w:val=" Знак"/>
    <w:basedOn w:val="666"/>
    <w:uiPriority w:val="0"/>
    <w:qFormat/>
    <w:pPr>
      <w:spacing w:before="0" w:after="160" w:line="240" w:lineRule="exact"/>
      <w:widowControl/>
    </w:pPr>
    <w:rPr>
      <w:rFonts w:eastAsia="Calibri"/>
      <w:lang w:eastAsia="zh-CN"/>
    </w:rPr>
  </w:style>
  <w:style w:type="paragraph" w:styleId="880" w:customStyle="1">
    <w:name w:val="ConsPlusNonformat"/>
    <w:uiPriority w:val="0"/>
    <w:qFormat/>
    <w:pPr>
      <w:widowControl/>
    </w:pPr>
    <w:rPr>
      <w:rFonts w:hint="default"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881" w:customStyle="1">
    <w:name w:val="Абзац списка"/>
    <w:basedOn w:val="666"/>
    <w:uiPriority w:val="0"/>
    <w:qFormat/>
    <w:pPr>
      <w:contextualSpacing/>
      <w:ind w:left="720" w:right="0" w:firstLine="0"/>
      <w:spacing w:before="0" w:after="160" w:line="252" w:lineRule="auto"/>
      <w:widowControl/>
    </w:pPr>
    <w:rPr>
      <w:rFonts w:ascii="Calibri" w:hAnsi="Calibri" w:eastAsia="Calibri" w:cs="Calibri"/>
      <w:sz w:val="22"/>
      <w:szCs w:val="22"/>
    </w:rPr>
  </w:style>
  <w:style w:type="paragraph" w:styleId="882" w:customStyle="1">
    <w:name w:val="Содержимое врезки"/>
    <w:basedOn w:val="666"/>
    <w:uiPriority w:val="0"/>
    <w:qFormat/>
  </w:style>
  <w:style w:type="paragraph" w:styleId="883" w:customStyle="1">
    <w:name w:val="Содержимое таблицы"/>
    <w:basedOn w:val="666"/>
    <w:uiPriority w:val="0"/>
    <w:qFormat/>
    <w:pPr>
      <w:suppressLineNumbers/>
    </w:pPr>
  </w:style>
  <w:style w:type="paragraph" w:styleId="884" w:customStyle="1">
    <w:name w:val="Заголовок таблицы"/>
    <w:basedOn w:val="883"/>
    <w:uiPriority w:val="0"/>
    <w:qFormat/>
    <w:pPr>
      <w:jc w:val="center"/>
      <w:suppressLineNumbers/>
    </w:pPr>
    <w:rPr>
      <w:b/>
      <w:bCs/>
    </w:rPr>
  </w:style>
  <w:style w:type="paragraph" w:styleId="885" w:customStyle="1">
    <w:name w:val="Знак Знак"/>
    <w:basedOn w:val="666"/>
    <w:uiPriority w:val="0"/>
    <w:qFormat/>
    <w:pPr>
      <w:spacing w:line="240" w:lineRule="exact"/>
    </w:pPr>
    <w:rPr>
      <w:rFonts w:ascii="Verdana" w:hAnsi="Verdana" w:eastAsia="Times New Roman" w:cs="Verdana"/>
      <w:sz w:val="20"/>
      <w:szCs w:val="20"/>
      <w:lang w:val="en-US" w:eastAsia="ar-SA"/>
    </w:rPr>
  </w:style>
  <w:style w:type="paragraph" w:styleId="886" w:customStyle="1">
    <w:name w:val="ConsPlusNormal"/>
    <w:uiPriority w:val="0"/>
    <w:qFormat/>
    <w:pPr>
      <w:jc w:val="left"/>
      <w:spacing w:before="0" w:after="0"/>
      <w:widowControl/>
    </w:pPr>
    <w:rPr>
      <w:rFonts w:hint="default" w:ascii="Times New Roman" w:hAnsi="Times New Roman" w:eastAsia="Times New Roman" w:cs="Liberation Serif"/>
      <w:color w:val="auto"/>
      <w:sz w:val="28"/>
      <w:szCs w:val="28"/>
      <w:lang w:val="ru-RU" w:eastAsia="ar-SA" w:bidi="hi-IN"/>
    </w:rPr>
  </w:style>
  <w:style w:type="paragraph" w:styleId="887" w:customStyle="1">
    <w:name w:val="1"/>
    <w:basedOn w:val="666"/>
    <w:uiPriority w:val="0"/>
    <w:qFormat/>
    <w:pPr>
      <w:spacing w:line="240" w:lineRule="exact"/>
    </w:pPr>
    <w:rPr>
      <w:rFonts w:ascii="Verdana" w:hAnsi="Verdana" w:eastAsia="Times New Roman" w:cs="Verdana"/>
      <w:sz w:val="20"/>
      <w:szCs w:val="20"/>
      <w:lang w:val="en-US" w:eastAsia="ar-SA"/>
    </w:rPr>
  </w:style>
  <w:style w:type="paragraph" w:styleId="888">
    <w:name w:val="List Paragraph"/>
    <w:basedOn w:val="666"/>
    <w:uiPriority w:val="0"/>
    <w:qFormat/>
    <w:pPr>
      <w:contextualSpacing/>
      <w:ind w:left="720" w:right="0" w:firstLine="0"/>
      <w:spacing w:before="0" w:after="0"/>
    </w:pPr>
  </w:style>
  <w:style w:type="paragraph" w:styleId="889" w:customStyle="1">
    <w:name w:val="Char Char Char Char"/>
    <w:basedOn w:val="666"/>
    <w:uiPriority w:val="0"/>
    <w:qFormat/>
    <w:pPr>
      <w:spacing w:line="240" w:lineRule="exact"/>
    </w:pPr>
    <w:rPr>
      <w:rFonts w:ascii="Arial" w:hAnsi="Arial" w:eastAsia="Arial" w:cs="Arial"/>
      <w:sz w:val="20"/>
      <w:szCs w:val="20"/>
      <w:lang w:val="en-US" w:eastAsia="ar-SA"/>
    </w:rPr>
  </w:style>
  <w:style w:type="paragraph" w:styleId="890" w:customStyle="1">
    <w:name w:val="Char Char"/>
    <w:basedOn w:val="666"/>
    <w:uiPriority w:val="0"/>
    <w:qFormat/>
    <w:pPr>
      <w:spacing w:line="240" w:lineRule="exact"/>
    </w:pPr>
    <w:rPr>
      <w:rFonts w:ascii="Verdana" w:hAnsi="Verdana" w:eastAsia="Times New Roman" w:cs="Verdana"/>
      <w:sz w:val="20"/>
      <w:szCs w:val="20"/>
      <w:lang w:val="en-US" w:eastAsia="ar-SA"/>
    </w:rPr>
  </w:style>
  <w:style w:type="paragraph" w:styleId="891" w:customStyle="1">
    <w:name w:val="ConsPlusCell"/>
    <w:uiPriority w:val="0"/>
    <w:qFormat/>
    <w:pPr>
      <w:jc w:val="left"/>
      <w:spacing w:before="0" w:after="0"/>
      <w:widowControl/>
    </w:pPr>
    <w:rPr>
      <w:rFonts w:hint="default" w:ascii="Times New Roman" w:hAnsi="Times New Roman" w:eastAsia="Times New Roman" w:cs="Liberation Serif"/>
      <w:color w:val="auto"/>
      <w:sz w:val="28"/>
      <w:szCs w:val="28"/>
      <w:lang w:val="ru-RU" w:eastAsia="ar-SA" w:bidi="hi-IN"/>
    </w:rPr>
  </w:style>
  <w:style w:type="paragraph" w:styleId="892">
    <w:name w:val="No Spacing"/>
    <w:uiPriority w:val="0"/>
    <w:qFormat/>
    <w:pPr>
      <w:jc w:val="left"/>
      <w:spacing w:before="0" w:after="0"/>
      <w:widowControl/>
    </w:pPr>
    <w:rPr>
      <w:rFonts w:hint="default" w:ascii="Calibri" w:hAnsi="Calibri" w:eastAsia="0" w:cs="Liberation Serif"/>
      <w:color w:val="auto"/>
      <w:sz w:val="22"/>
      <w:szCs w:val="22"/>
      <w:lang w:val="ru-RU" w:eastAsia="ar-SA" w:bidi="hi-IN"/>
    </w:rPr>
  </w:style>
  <w:style w:type="paragraph" w:styleId="893" w:customStyle="1">
    <w:name w:val="Заголовок1"/>
    <w:basedOn w:val="666"/>
    <w:uiPriority w:val="0"/>
    <w:qFormat/>
    <w:pPr>
      <w:keepNext/>
      <w:spacing w:before="240" w:after="120"/>
    </w:pPr>
    <w:rPr>
      <w:rFonts w:ascii="Liberation Sans" w:hAnsi="Liberation Sans" w:eastAsia="Arial Unicode MS" w:cs="Liberation Sans"/>
      <w:sz w:val="28"/>
      <w:szCs w:val="28"/>
      <w:lang w:eastAsia="ar-SA"/>
    </w:rPr>
  </w:style>
  <w:style w:type="paragraph" w:styleId="894" w:customStyle="1">
    <w:name w:val="western"/>
    <w:uiPriority w:val="0"/>
    <w:qFormat/>
    <w:pPr>
      <w:jc w:val="left"/>
      <w:widowControl/>
    </w:pPr>
    <w:rPr>
      <w:rFonts w:hint="default" w:ascii="Times New Roman" w:hAnsi="Times New Roman" w:eastAsia="SimSun" w:cs="PT Astra Serif"/>
      <w:color w:val="auto"/>
      <w:sz w:val="24"/>
      <w:szCs w:val="24"/>
      <w:lang w:val="ar" w:eastAsia="zh-CN" w:bidi="ar"/>
    </w:rPr>
  </w:style>
  <w:style w:type="paragraph" w:styleId="895" w:customStyle="1">
    <w:name w:val="Standard"/>
    <w:uiPriority w:val="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000000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hint="default"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96" w:customStyle="1">
    <w:name w:val="Основной текст (2)"/>
    <w:basedOn w:val="666"/>
    <w:uiPriority w:val="0"/>
    <w:qFormat/>
    <w:pPr>
      <w:spacing w:before="420" w:after="720" w:line="0" w:lineRule="atLeast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numbering" w:styleId="897" w:default="1">
    <w:name w:val="No List"/>
    <w:uiPriority w:val="99"/>
    <w:semiHidden/>
    <w:unhideWhenUsed/>
  </w:style>
  <w:style w:type="character" w:styleId="898" w:customStyle="1">
    <w:name w:val="Основной текст (2) + 8 pt;Курсив"/>
    <w:basedOn w:val="724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UNATTENDED_USER</dc:creator>
  <cp:revision>45</cp:revision>
  <dcterms:created xsi:type="dcterms:W3CDTF">2113-01-01T20:00:00Z</dcterms:created>
  <dcterms:modified xsi:type="dcterms:W3CDTF">2024-07-02T11:44:23Z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