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776" w:rsidRPr="003249A9" w14:paraId="1B835E37" w14:textId="77777777" w:rsidTr="00AC3776">
        <w:tc>
          <w:tcPr>
            <w:tcW w:w="4672" w:type="dxa"/>
          </w:tcPr>
          <w:p w14:paraId="6C74CBC5" w14:textId="77777777" w:rsidR="00AC3776" w:rsidRDefault="00AC3776" w:rsidP="00AC3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446DE5EB" w14:textId="14EB30FC" w:rsidR="00AC3776" w:rsidRPr="003249A9" w:rsidRDefault="00AC3776" w:rsidP="00A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Приложение к письму Отделения Челябинск от ___.04.2022 № Т575-11/</w:t>
            </w:r>
          </w:p>
          <w:p w14:paraId="57BA2752" w14:textId="77777777" w:rsidR="00AC3776" w:rsidRPr="003249A9" w:rsidRDefault="00AC3776" w:rsidP="00AC3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9E4B72" w14:textId="77777777" w:rsidR="00AC3776" w:rsidRPr="003249A9" w:rsidRDefault="00AC3776" w:rsidP="00AC37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5CC2C7" w14:textId="7DCFE256" w:rsidR="00F01BE7" w:rsidRPr="003249A9" w:rsidRDefault="004C56FB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49A9">
        <w:rPr>
          <w:rFonts w:ascii="Times New Roman" w:hAnsi="Times New Roman" w:cs="Times New Roman"/>
          <w:b/>
          <w:sz w:val="24"/>
          <w:szCs w:val="24"/>
        </w:rPr>
        <w:t xml:space="preserve">Антикризисная поддержка </w:t>
      </w:r>
      <w:r w:rsidR="00F01BE7" w:rsidRPr="003249A9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  <w:bookmarkEnd w:id="0"/>
    </w:p>
    <w:p w14:paraId="40FA53F7" w14:textId="32DDBC89" w:rsidR="0005254D" w:rsidRPr="003249A9" w:rsidRDefault="00FA773C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773AA" w:rsidRPr="003249A9">
        <w:rPr>
          <w:rFonts w:ascii="Times New Roman" w:hAnsi="Times New Roman" w:cs="Times New Roman"/>
          <w:b/>
          <w:sz w:val="24"/>
          <w:szCs w:val="24"/>
        </w:rPr>
        <w:t>11</w:t>
      </w:r>
      <w:r w:rsidR="00FE17EB" w:rsidRPr="003249A9">
        <w:rPr>
          <w:rFonts w:ascii="Times New Roman" w:hAnsi="Times New Roman" w:cs="Times New Roman"/>
          <w:b/>
          <w:sz w:val="24"/>
          <w:szCs w:val="24"/>
        </w:rPr>
        <w:t>.04</w:t>
      </w:r>
      <w:r w:rsidR="00F01BE7" w:rsidRPr="003249A9">
        <w:rPr>
          <w:rFonts w:ascii="Times New Roman" w:hAnsi="Times New Roman" w:cs="Times New Roman"/>
          <w:b/>
          <w:sz w:val="24"/>
          <w:szCs w:val="24"/>
        </w:rPr>
        <w:t>.</w:t>
      </w:r>
      <w:r w:rsidRPr="003249A9">
        <w:rPr>
          <w:rFonts w:ascii="Times New Roman" w:hAnsi="Times New Roman" w:cs="Times New Roman"/>
          <w:b/>
          <w:sz w:val="24"/>
          <w:szCs w:val="24"/>
        </w:rPr>
        <w:t>2022</w:t>
      </w:r>
    </w:p>
    <w:p w14:paraId="33EE26DA" w14:textId="71A16A1F" w:rsidR="004F1393" w:rsidRPr="003249A9" w:rsidRDefault="004F1393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B2E5D" w14:textId="77777777" w:rsidR="004F1393" w:rsidRPr="003249A9" w:rsidRDefault="004F1393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Кредитные каникулы</w:t>
      </w:r>
    </w:p>
    <w:p w14:paraId="788E8564" w14:textId="56336025" w:rsidR="004F1393" w:rsidRPr="003249A9" w:rsidRDefault="004F1393" w:rsidP="00D4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3"/>
      </w:tblGrid>
      <w:tr w:rsidR="00D40C59" w:rsidRPr="003249A9" w14:paraId="12AB11A1" w14:textId="77777777" w:rsidTr="00EF4976">
        <w:tc>
          <w:tcPr>
            <w:tcW w:w="2122" w:type="dxa"/>
          </w:tcPr>
          <w:p w14:paraId="0EA044D8" w14:textId="77777777" w:rsidR="004F1393" w:rsidRPr="003249A9" w:rsidRDefault="004F1393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223" w:type="dxa"/>
          </w:tcPr>
          <w:p w14:paraId="357DBB28" w14:textId="77777777" w:rsidR="004F1393" w:rsidRPr="003249A9" w:rsidRDefault="004F1393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Заемщики - предприятия малого и среднего бизнеса, а также ИП</w:t>
            </w:r>
          </w:p>
          <w:p w14:paraId="3381B936" w14:textId="77777777" w:rsidR="004F1393" w:rsidRPr="003249A9" w:rsidRDefault="004F1393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отраслей: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хозяйство; Наука и образование; Здравоохранение; Культура; Гостиничный бизнес; Спорт; Общественное питание; Информационные технологии (в том числе производство компьютеров и разработка ПО); Оптовая и розничная торговля; Сфера услуг; Обрабатывающие производства (включая производство лекарств, продуктов питания, одежды, мебели, бытовой химии, электрического оборудования, резиновых и пластмассовых изделий).</w:t>
            </w:r>
            <w:proofErr w:type="gramEnd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более 70 кодов ОКВЭД, перечень которых утверждён постановлением Правительства от 10.03.2022 №337.</w:t>
            </w:r>
          </w:p>
        </w:tc>
      </w:tr>
      <w:tr w:rsidR="00D40C59" w:rsidRPr="003249A9" w14:paraId="1C0945BA" w14:textId="77777777" w:rsidTr="00EF4976">
        <w:tc>
          <w:tcPr>
            <w:tcW w:w="2122" w:type="dxa"/>
          </w:tcPr>
          <w:p w14:paraId="47D00C21" w14:textId="77777777" w:rsidR="004F1393" w:rsidRPr="003249A9" w:rsidRDefault="004F1393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223" w:type="dxa"/>
          </w:tcPr>
          <w:p w14:paraId="136E2223" w14:textId="77777777" w:rsidR="004F1393" w:rsidRPr="003249A9" w:rsidRDefault="004F1393" w:rsidP="00D4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распространяются на кредиты, выданные до 1 марта 2022 года.</w:t>
            </w:r>
          </w:p>
          <w:p w14:paraId="03204B85" w14:textId="77777777" w:rsidR="004F1393" w:rsidRPr="003249A9" w:rsidRDefault="004F1393" w:rsidP="00D4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У организации нет других кредитных каникул.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08FDE6A4" w14:textId="77777777" w:rsidR="004F1393" w:rsidRPr="003249A9" w:rsidRDefault="004F1393" w:rsidP="00D4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основного вида деятельности в перечне пострадавших отраслей. </w:t>
            </w:r>
          </w:p>
          <w:p w14:paraId="0F85D356" w14:textId="1EE454CB" w:rsidR="004F1393" w:rsidRPr="003249A9" w:rsidRDefault="004F1393" w:rsidP="0006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могут получить кредитные каникулы</w:t>
            </w:r>
            <w:r w:rsidR="0006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физические лица по кредитам на сумму не более 350 тыс. руб. </w:t>
            </w:r>
          </w:p>
        </w:tc>
      </w:tr>
      <w:tr w:rsidR="00D40C59" w:rsidRPr="003249A9" w14:paraId="377FF91A" w14:textId="77777777" w:rsidTr="00EF4976">
        <w:tc>
          <w:tcPr>
            <w:tcW w:w="2122" w:type="dxa"/>
          </w:tcPr>
          <w:p w14:paraId="2AC4C3B4" w14:textId="77777777" w:rsidR="004F1393" w:rsidRPr="003249A9" w:rsidRDefault="004F1393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программы</w:t>
            </w:r>
          </w:p>
        </w:tc>
        <w:tc>
          <w:tcPr>
            <w:tcW w:w="7223" w:type="dxa"/>
          </w:tcPr>
          <w:p w14:paraId="5994AB64" w14:textId="77777777" w:rsidR="004F1393" w:rsidRPr="003249A9" w:rsidRDefault="004F1393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</w:tr>
      <w:tr w:rsidR="00D40C59" w:rsidRPr="003249A9" w14:paraId="2FAADB24" w14:textId="77777777" w:rsidTr="00EF4976">
        <w:tc>
          <w:tcPr>
            <w:tcW w:w="2122" w:type="dxa"/>
          </w:tcPr>
          <w:p w14:paraId="43842D77" w14:textId="38555948" w:rsidR="004F1393" w:rsidRPr="003249A9" w:rsidRDefault="004F1393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</w:t>
            </w:r>
            <w:r w:rsidR="00355031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 за получением кредитных каникул</w:t>
            </w:r>
          </w:p>
        </w:tc>
        <w:tc>
          <w:tcPr>
            <w:tcW w:w="7223" w:type="dxa"/>
          </w:tcPr>
          <w:p w14:paraId="40D111F6" w14:textId="73343D2F" w:rsidR="004F1393" w:rsidRPr="003249A9" w:rsidRDefault="00CC2F64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55031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банк-кредитор</w:t>
            </w:r>
          </w:p>
        </w:tc>
      </w:tr>
      <w:tr w:rsidR="00D40C59" w:rsidRPr="003249A9" w14:paraId="4549E062" w14:textId="77777777" w:rsidTr="00EF4976">
        <w:tc>
          <w:tcPr>
            <w:tcW w:w="2122" w:type="dxa"/>
          </w:tcPr>
          <w:p w14:paraId="78880DCE" w14:textId="45E5FE31" w:rsidR="00FE17EB" w:rsidRPr="003249A9" w:rsidRDefault="00FE17EB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7223" w:type="dxa"/>
          </w:tcPr>
          <w:p w14:paraId="16869D36" w14:textId="51B2EB16" w:rsidR="00FE17EB" w:rsidRPr="003249A9" w:rsidRDefault="009239C9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кредитные организации</w:t>
            </w:r>
          </w:p>
        </w:tc>
      </w:tr>
      <w:tr w:rsidR="00D40C59" w:rsidRPr="003249A9" w14:paraId="4BA88EBB" w14:textId="77777777" w:rsidTr="00EF4976">
        <w:tc>
          <w:tcPr>
            <w:tcW w:w="2122" w:type="dxa"/>
          </w:tcPr>
          <w:p w14:paraId="48A5C693" w14:textId="77777777" w:rsidR="004F1393" w:rsidRPr="003249A9" w:rsidRDefault="004F1393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223" w:type="dxa"/>
          </w:tcPr>
          <w:p w14:paraId="1ABFCEB8" w14:textId="77777777" w:rsidR="004F1393" w:rsidRPr="003249A9" w:rsidRDefault="004F1393" w:rsidP="00D4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№ 106-ФЗ «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</w:p>
          <w:p w14:paraId="4B6A301A" w14:textId="77777777" w:rsidR="004F1393" w:rsidRPr="003249A9" w:rsidRDefault="004F1393" w:rsidP="00D40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закон "О Центральном банке Российской</w:t>
            </w:r>
          </w:p>
          <w:p w14:paraId="43C42552" w14:textId="77777777" w:rsidR="004F1393" w:rsidRPr="003249A9" w:rsidRDefault="004F1393" w:rsidP="00D40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(Банке России)" и отдельные законодательные акты</w:t>
            </w:r>
          </w:p>
          <w:p w14:paraId="56D88664" w14:textId="77777777" w:rsidR="004F1393" w:rsidRPr="003249A9" w:rsidRDefault="004F1393" w:rsidP="00D40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части особенностей изменения условий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кредитного договора, договора займа»</w:t>
            </w:r>
          </w:p>
        </w:tc>
      </w:tr>
    </w:tbl>
    <w:p w14:paraId="40FA53F9" w14:textId="77777777" w:rsidR="00114B24" w:rsidRPr="003249A9" w:rsidRDefault="00114B24" w:rsidP="00D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919EC" w14:textId="36E3BD87" w:rsidR="00AD52E8" w:rsidRPr="003249A9" w:rsidRDefault="00AD52E8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Отсрочка по выплате льготных кредитов в рамках программы «ФОТ 3.0»</w:t>
      </w:r>
    </w:p>
    <w:p w14:paraId="33B45B09" w14:textId="11F845D5" w:rsidR="00AD52E8" w:rsidRPr="003249A9" w:rsidRDefault="00AD52E8" w:rsidP="00D4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2"/>
        <w:gridCol w:w="7189"/>
      </w:tblGrid>
      <w:tr w:rsidR="00D40C59" w:rsidRPr="003249A9" w14:paraId="047855EE" w14:textId="77777777" w:rsidTr="00EF4976">
        <w:tc>
          <w:tcPr>
            <w:tcW w:w="2122" w:type="dxa"/>
          </w:tcPr>
          <w:p w14:paraId="29153C1E" w14:textId="77777777" w:rsidR="00AD52E8" w:rsidRPr="003249A9" w:rsidRDefault="00AD52E8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223" w:type="dxa"/>
          </w:tcPr>
          <w:p w14:paraId="3237099B" w14:textId="098DD6D4" w:rsidR="00AD52E8" w:rsidRPr="003249A9" w:rsidRDefault="00AD52E8" w:rsidP="00C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Заемщики</w:t>
            </w:r>
            <w:r w:rsidR="00CC2F64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имеют задолженность по льготным кредитам по программе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 3.0».</w:t>
            </w:r>
          </w:p>
        </w:tc>
      </w:tr>
      <w:tr w:rsidR="00D40C59" w:rsidRPr="003249A9" w14:paraId="3E8AC035" w14:textId="77777777" w:rsidTr="00EF4976">
        <w:tc>
          <w:tcPr>
            <w:tcW w:w="2122" w:type="dxa"/>
          </w:tcPr>
          <w:p w14:paraId="17853E0A" w14:textId="77777777" w:rsidR="00AD52E8" w:rsidRPr="003249A9" w:rsidRDefault="00AD52E8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223" w:type="dxa"/>
          </w:tcPr>
          <w:p w14:paraId="76E80813" w14:textId="1E3BCAC9" w:rsidR="00AD52E8" w:rsidRPr="003249A9" w:rsidRDefault="00AD52E8" w:rsidP="0045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</w:t>
            </w:r>
            <w:r w:rsidR="00453AD2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шесть месяцев. На этот период заемщик может отложить </w:t>
            </w:r>
            <w:r w:rsidR="00453AD2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</w:t>
            </w:r>
            <w:r w:rsidR="00453AD2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и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долга по кредиту. </w:t>
            </w:r>
          </w:p>
        </w:tc>
      </w:tr>
      <w:tr w:rsidR="00D40C59" w:rsidRPr="003249A9" w14:paraId="6552B56A" w14:textId="77777777" w:rsidTr="00EF4976">
        <w:tc>
          <w:tcPr>
            <w:tcW w:w="2122" w:type="dxa"/>
          </w:tcPr>
          <w:p w14:paraId="6FF5CA41" w14:textId="16C4B3E7" w:rsidR="00AD52E8" w:rsidRPr="003249A9" w:rsidRDefault="00AD52E8" w:rsidP="0035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Куда обращаться за </w:t>
            </w:r>
            <w:r w:rsidR="00355031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предоставлением </w:t>
            </w:r>
            <w:r w:rsidR="00CC2F64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льготы</w:t>
            </w:r>
          </w:p>
        </w:tc>
        <w:tc>
          <w:tcPr>
            <w:tcW w:w="7223" w:type="dxa"/>
          </w:tcPr>
          <w:p w14:paraId="435D1746" w14:textId="6C4F7579" w:rsidR="00AD52E8" w:rsidRPr="003249A9" w:rsidRDefault="00B36556" w:rsidP="00CC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D52E8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банк-кредитор</w:t>
            </w:r>
            <w:r w:rsidR="00CC2F64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C59" w:rsidRPr="003249A9" w14:paraId="2174C777" w14:textId="77777777" w:rsidTr="00EF4976">
        <w:tc>
          <w:tcPr>
            <w:tcW w:w="2122" w:type="dxa"/>
          </w:tcPr>
          <w:p w14:paraId="31068D4F" w14:textId="77777777" w:rsidR="00AD52E8" w:rsidRPr="003249A9" w:rsidRDefault="00AD52E8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7223" w:type="dxa"/>
          </w:tcPr>
          <w:p w14:paraId="6367D575" w14:textId="289910A8" w:rsidR="00AD52E8" w:rsidRPr="003249A9" w:rsidRDefault="00CC2F64" w:rsidP="00CC2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Кредитные </w:t>
            </w:r>
            <w:r w:rsidR="00704EF4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C2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участники программы </w:t>
            </w:r>
            <w:r w:rsidR="00C24879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 3.0».</w:t>
            </w:r>
          </w:p>
        </w:tc>
      </w:tr>
      <w:tr w:rsidR="00D40C59" w:rsidRPr="003249A9" w14:paraId="538527B3" w14:textId="77777777" w:rsidTr="00EF4976">
        <w:tc>
          <w:tcPr>
            <w:tcW w:w="2122" w:type="dxa"/>
          </w:tcPr>
          <w:p w14:paraId="2ECE76EA" w14:textId="77777777" w:rsidR="00AD52E8" w:rsidRPr="003249A9" w:rsidRDefault="00AD52E8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223" w:type="dxa"/>
          </w:tcPr>
          <w:p w14:paraId="517A1504" w14:textId="3CEFFA2E" w:rsidR="00AD52E8" w:rsidRPr="003249A9" w:rsidRDefault="00AD52E8" w:rsidP="00D40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07.04.2022  №611 «О внесении изменений в Правила предоставления субсидий из федерального бюджета</w:t>
            </w:r>
            <w:r w:rsidR="004E1DA1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кредитным организациям на возмещение недополученных ими доходов по кредитам,</w:t>
            </w:r>
            <w:r w:rsidR="00704EF4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A1" w:rsidRPr="003249A9">
              <w:rPr>
                <w:rFonts w:ascii="Times New Roman" w:hAnsi="Times New Roman" w:cs="Times New Roman"/>
                <w:sz w:val="24"/>
                <w:szCs w:val="24"/>
              </w:rPr>
              <w:t>выданным в 2021 году юридическим лицам и индивидуальным предпринимателям на восстановление предпринимательской деятельности»</w:t>
            </w:r>
          </w:p>
        </w:tc>
      </w:tr>
    </w:tbl>
    <w:p w14:paraId="101CDCC9" w14:textId="77777777" w:rsidR="00AD52E8" w:rsidRPr="003249A9" w:rsidRDefault="00AD52E8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FF315" w14:textId="2E31F61C" w:rsidR="00AD52E8" w:rsidRPr="003249A9" w:rsidRDefault="00AD52E8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7CA3A" w14:textId="66015480" w:rsidR="00E95B6D" w:rsidRPr="003249A9" w:rsidRDefault="00DC2ECD" w:rsidP="00E9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Установление переходного периода </w:t>
      </w:r>
      <w:r w:rsidR="00E95B6D" w:rsidRPr="003249A9">
        <w:rPr>
          <w:rFonts w:ascii="Times New Roman" w:hAnsi="Times New Roman" w:cs="Times New Roman"/>
          <w:b/>
          <w:sz w:val="24"/>
          <w:szCs w:val="24"/>
        </w:rPr>
        <w:t xml:space="preserve">для кредитов с «плавающей ставкой» </w:t>
      </w:r>
    </w:p>
    <w:p w14:paraId="67B59DA7" w14:textId="25873CD5" w:rsidR="00DC2ECD" w:rsidRPr="003249A9" w:rsidRDefault="00DC2ECD" w:rsidP="00E95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940"/>
      </w:tblGrid>
      <w:tr w:rsidR="00E95B6D" w:rsidRPr="003249A9" w14:paraId="027178A3" w14:textId="77777777" w:rsidTr="00227A8B">
        <w:tc>
          <w:tcPr>
            <w:tcW w:w="2263" w:type="dxa"/>
          </w:tcPr>
          <w:p w14:paraId="71372CBB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6940" w:type="dxa"/>
          </w:tcPr>
          <w:p w14:paraId="6CBBF9F7" w14:textId="13937354" w:rsidR="00E95B6D" w:rsidRPr="003249A9" w:rsidRDefault="00E95B6D" w:rsidP="00150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  <w:r w:rsidR="00A61404"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юридическое лицо, не относящий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ся к субъектам МСП, заключивш</w:t>
            </w:r>
            <w:r w:rsidR="00150C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E5">
              <w:rPr>
                <w:rFonts w:ascii="Times New Roman" w:hAnsi="Times New Roman" w:cs="Times New Roman"/>
                <w:sz w:val="24"/>
                <w:szCs w:val="24"/>
              </w:rPr>
              <w:t xml:space="preserve">до 27.02.2022 кредитный договор, содержащий условие о начислении процентов за пользование кредитом, размер которых зависит от изменения предусмотренной законом или договором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переменной величины</w:t>
            </w:r>
            <w:r w:rsidR="004747E5">
              <w:rPr>
                <w:rFonts w:ascii="Times New Roman" w:hAnsi="Times New Roman" w:cs="Times New Roman"/>
                <w:sz w:val="24"/>
                <w:szCs w:val="24"/>
              </w:rPr>
              <w:t xml:space="preserve"> (по «плавающей» процентной ставке)</w:t>
            </w:r>
          </w:p>
        </w:tc>
      </w:tr>
      <w:tr w:rsidR="00E95B6D" w:rsidRPr="003249A9" w14:paraId="11C92CD5" w14:textId="77777777" w:rsidTr="00227A8B">
        <w:tc>
          <w:tcPr>
            <w:tcW w:w="2263" w:type="dxa"/>
          </w:tcPr>
          <w:p w14:paraId="562DBB16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6940" w:type="dxa"/>
          </w:tcPr>
          <w:p w14:paraId="336F2BD6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Заемщик вправе обратиться к кредитору с требованием об особом порядке начисления и уплаты процентов длительностью три месяца, дата начала переходного периода может быть не ранее дня направления требования и не позднее 01.07.2022.</w:t>
            </w:r>
          </w:p>
          <w:p w14:paraId="4AF1905A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Величина процентной ставки в течение переходного периода не может превышать:</w:t>
            </w:r>
          </w:p>
          <w:p w14:paraId="303B9DD8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- в первом месяце – 12,5%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33671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- во втором месяце – 13,5%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1A333" w14:textId="77777777" w:rsidR="00E95B6D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- в третьем месяце – 16,5%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F57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C7820" w14:textId="604468F1" w:rsidR="00F57865" w:rsidRPr="003249A9" w:rsidRDefault="00F57865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предоставлен в рублях.</w:t>
            </w:r>
          </w:p>
        </w:tc>
      </w:tr>
      <w:tr w:rsidR="00E95B6D" w:rsidRPr="003249A9" w14:paraId="4807D9FC" w14:textId="77777777" w:rsidTr="00227A8B">
        <w:tc>
          <w:tcPr>
            <w:tcW w:w="2263" w:type="dxa"/>
          </w:tcPr>
          <w:p w14:paraId="6DC9AC9C" w14:textId="4564733B" w:rsidR="00E95B6D" w:rsidRPr="003249A9" w:rsidRDefault="0003338D" w:rsidP="00227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обращения к банку-кредитору</w:t>
            </w:r>
          </w:p>
        </w:tc>
        <w:tc>
          <w:tcPr>
            <w:tcW w:w="6940" w:type="dxa"/>
          </w:tcPr>
          <w:p w14:paraId="6CEFD694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01.06.2022</w:t>
            </w:r>
          </w:p>
        </w:tc>
      </w:tr>
      <w:tr w:rsidR="00E95B6D" w:rsidRPr="003249A9" w14:paraId="62D1D0D2" w14:textId="77777777" w:rsidTr="00227A8B">
        <w:tc>
          <w:tcPr>
            <w:tcW w:w="2263" w:type="dxa"/>
          </w:tcPr>
          <w:p w14:paraId="704279E0" w14:textId="009419F8" w:rsidR="00E95B6D" w:rsidRPr="003249A9" w:rsidRDefault="00E95B6D" w:rsidP="00033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обращаться за </w:t>
            </w:r>
            <w:r w:rsidR="0003338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установлением переходного периода</w:t>
            </w:r>
          </w:p>
        </w:tc>
        <w:tc>
          <w:tcPr>
            <w:tcW w:w="6940" w:type="dxa"/>
          </w:tcPr>
          <w:p w14:paraId="414A84B4" w14:textId="22216D39" w:rsidR="00E95B6D" w:rsidRPr="003249A9" w:rsidRDefault="0003338D" w:rsidP="0003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B6D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кредитную организацию, </w:t>
            </w:r>
            <w:proofErr w:type="spellStart"/>
            <w:r w:rsidR="00E95B6D" w:rsidRPr="003249A9">
              <w:rPr>
                <w:rFonts w:ascii="Times New Roman" w:hAnsi="Times New Roman" w:cs="Times New Roman"/>
                <w:sz w:val="24"/>
                <w:szCs w:val="24"/>
              </w:rPr>
              <w:t>некредитную</w:t>
            </w:r>
            <w:proofErr w:type="spellEnd"/>
            <w:r w:rsidR="00E95B6D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организацию, с которой заключен кредитный договор с процентной ставкой переменной величины</w:t>
            </w:r>
          </w:p>
        </w:tc>
      </w:tr>
      <w:tr w:rsidR="00E95B6D" w:rsidRPr="003249A9" w14:paraId="543680C7" w14:textId="77777777" w:rsidTr="00227A8B">
        <w:tc>
          <w:tcPr>
            <w:tcW w:w="2263" w:type="dxa"/>
          </w:tcPr>
          <w:p w14:paraId="120C621A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6940" w:type="dxa"/>
          </w:tcPr>
          <w:p w14:paraId="001C2EA8" w14:textId="77777777" w:rsidR="00E95B6D" w:rsidRPr="003249A9" w:rsidRDefault="00E95B6D" w:rsidP="0022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26.03.2022 №71-ФЗ «О внесении изменений в отдельные законодательные акты Российской Федерации»</w:t>
            </w:r>
          </w:p>
        </w:tc>
      </w:tr>
    </w:tbl>
    <w:p w14:paraId="4DBB582D" w14:textId="77AF1A0C" w:rsidR="00E95B6D" w:rsidRPr="003249A9" w:rsidRDefault="00E95B6D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A53FA" w14:textId="49CC3C79" w:rsidR="00114B24" w:rsidRPr="003249A9" w:rsidRDefault="004C4D56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67B06" w:rsidRPr="0032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24" w:rsidRPr="003249A9">
        <w:rPr>
          <w:rFonts w:ascii="Times New Roman" w:hAnsi="Times New Roman" w:cs="Times New Roman"/>
          <w:b/>
          <w:sz w:val="24"/>
          <w:szCs w:val="24"/>
        </w:rPr>
        <w:t>стимулирования кредитования</w:t>
      </w:r>
      <w:r w:rsidR="00D43BCE">
        <w:rPr>
          <w:rFonts w:ascii="Times New Roman" w:hAnsi="Times New Roman" w:cs="Times New Roman"/>
          <w:b/>
          <w:sz w:val="24"/>
          <w:szCs w:val="24"/>
        </w:rPr>
        <w:t xml:space="preserve"> МСП</w:t>
      </w:r>
      <w:r w:rsidR="00077D24" w:rsidRPr="003249A9">
        <w:rPr>
          <w:rFonts w:ascii="Times New Roman" w:hAnsi="Times New Roman" w:cs="Times New Roman"/>
          <w:b/>
          <w:sz w:val="24"/>
          <w:szCs w:val="24"/>
        </w:rPr>
        <w:t xml:space="preserve"> «Оборотная»</w:t>
      </w:r>
    </w:p>
    <w:p w14:paraId="356BAD72" w14:textId="06D48889" w:rsidR="00743F3B" w:rsidRPr="003249A9" w:rsidRDefault="00743F3B" w:rsidP="00D4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2"/>
        <w:gridCol w:w="7189"/>
      </w:tblGrid>
      <w:tr w:rsidR="00D40C59" w:rsidRPr="003249A9" w14:paraId="600A275C" w14:textId="77777777" w:rsidTr="00EF4976">
        <w:tc>
          <w:tcPr>
            <w:tcW w:w="2122" w:type="dxa"/>
          </w:tcPr>
          <w:p w14:paraId="43EE445C" w14:textId="18209276" w:rsidR="001E21C2" w:rsidRPr="003249A9" w:rsidRDefault="006E2335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1E21C2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3" w:type="dxa"/>
          </w:tcPr>
          <w:p w14:paraId="6906A778" w14:textId="6926D9DA" w:rsidR="001E21C2" w:rsidRPr="003249A9" w:rsidRDefault="006E2335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МСП, </w:t>
            </w:r>
            <w:r w:rsidR="00704EF4" w:rsidRPr="003249A9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следующим требованиям:</w:t>
            </w:r>
          </w:p>
          <w:p w14:paraId="14122CFD" w14:textId="01AC5775" w:rsidR="006E2335" w:rsidRPr="003249A9" w:rsidRDefault="006E2335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- не связаны прямо или через учредителей с долей участия в уставном капитале более 25% с иными юридическими лицами, не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относящимися к категории субъектов МСП;</w:t>
            </w:r>
          </w:p>
          <w:p w14:paraId="26C14894" w14:textId="63B92513" w:rsidR="006E2335" w:rsidRPr="003249A9" w:rsidRDefault="006E2335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- не относятся к субъектам МСП, указанным в части 3 и 4 ст. 14 ФЗ «О развитии малого и среднего предпринимательства в Российской Федерации»</w:t>
            </w:r>
          </w:p>
        </w:tc>
      </w:tr>
      <w:tr w:rsidR="00D40C59" w:rsidRPr="003249A9" w14:paraId="35CC5DDF" w14:textId="77777777" w:rsidTr="00EF4976">
        <w:tc>
          <w:tcPr>
            <w:tcW w:w="2122" w:type="dxa"/>
          </w:tcPr>
          <w:p w14:paraId="48EC13B9" w14:textId="2C38D80F" w:rsidR="00B43CA1" w:rsidRPr="003249A9" w:rsidRDefault="001E21C2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программы</w:t>
            </w:r>
          </w:p>
        </w:tc>
        <w:tc>
          <w:tcPr>
            <w:tcW w:w="7223" w:type="dxa"/>
          </w:tcPr>
          <w:p w14:paraId="5232BBC3" w14:textId="1BFF4B38" w:rsidR="001E21C2" w:rsidRPr="003249A9" w:rsidRDefault="001E21C2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Малый бизнес может получить кредит на сумму до 300 млн. руб. по ставке не выше 15%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A14C8" w14:textId="77777777" w:rsidR="001E21C2" w:rsidRPr="003249A9" w:rsidRDefault="001E21C2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бизнес может получить кредит на сумму до 1 млрд. руб. по ставке не выше 13,5%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C40E8" w14:textId="77777777" w:rsidR="001E21C2" w:rsidRPr="003249A9" w:rsidRDefault="001E21C2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Срок кредита – до 1 года.</w:t>
            </w:r>
          </w:p>
          <w:p w14:paraId="23BD7208" w14:textId="65129C51" w:rsidR="00B43CA1" w:rsidRPr="003249A9" w:rsidRDefault="00972CE5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1E21C2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по цели кредитования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– кредит не предоставляется на строительство (создание) </w:t>
            </w:r>
            <w:r w:rsidR="00704EF4" w:rsidRPr="003249A9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дома и (или) иного объекта недвижимости</w:t>
            </w:r>
            <w:r w:rsidR="001E21C2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0C59" w:rsidRPr="003249A9" w14:paraId="03F24A43" w14:textId="77777777" w:rsidTr="00EF4976">
        <w:tc>
          <w:tcPr>
            <w:tcW w:w="2122" w:type="dxa"/>
          </w:tcPr>
          <w:p w14:paraId="012770FA" w14:textId="273CAB8B" w:rsidR="00B43CA1" w:rsidRPr="003249A9" w:rsidRDefault="00C37175" w:rsidP="00C37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программы</w:t>
            </w:r>
          </w:p>
        </w:tc>
        <w:tc>
          <w:tcPr>
            <w:tcW w:w="7223" w:type="dxa"/>
          </w:tcPr>
          <w:p w14:paraId="6125D892" w14:textId="5598AE19" w:rsidR="00B43CA1" w:rsidRPr="003249A9" w:rsidRDefault="004B50D4" w:rsidP="004B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освоения лимитов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органиазциями</w:t>
            </w:r>
            <w:proofErr w:type="spellEnd"/>
          </w:p>
        </w:tc>
      </w:tr>
      <w:tr w:rsidR="00D40C59" w:rsidRPr="003249A9" w14:paraId="09024000" w14:textId="77777777" w:rsidTr="00EF4976">
        <w:tc>
          <w:tcPr>
            <w:tcW w:w="2122" w:type="dxa"/>
          </w:tcPr>
          <w:p w14:paraId="695C99B0" w14:textId="63961D8B" w:rsidR="001E21C2" w:rsidRPr="003249A9" w:rsidRDefault="00634F6B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7223" w:type="dxa"/>
          </w:tcPr>
          <w:p w14:paraId="2080D1ED" w14:textId="60B34F71" w:rsidR="001E21C2" w:rsidRPr="003249A9" w:rsidRDefault="004B50D4" w:rsidP="004B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E6D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кредитную организацию, участвующую в программе. Список кредитных организаций</w:t>
            </w:r>
            <w:r w:rsidR="00E8220B" w:rsidRPr="003249A9">
              <w:rPr>
                <w:rFonts w:ascii="Times New Roman" w:hAnsi="Times New Roman" w:cs="Times New Roman"/>
                <w:sz w:val="24"/>
                <w:szCs w:val="24"/>
              </w:rPr>
              <w:t>-участников</w:t>
            </w:r>
            <w:r w:rsidR="006A0E6D" w:rsidRPr="003249A9">
              <w:rPr>
                <w:rFonts w:ascii="Times New Roman" w:hAnsi="Times New Roman" w:cs="Times New Roman"/>
                <w:sz w:val="24"/>
                <w:szCs w:val="24"/>
              </w:rPr>
              <w:t>, размещен на сайте Банка России (http://www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.cbr.ru/develop/msp/#a_134593)</w:t>
            </w:r>
          </w:p>
        </w:tc>
      </w:tr>
      <w:tr w:rsidR="00D40C59" w:rsidRPr="003249A9" w14:paraId="1E003D5C" w14:textId="77777777" w:rsidTr="00EF4976">
        <w:tc>
          <w:tcPr>
            <w:tcW w:w="2122" w:type="dxa"/>
          </w:tcPr>
          <w:p w14:paraId="5237EA10" w14:textId="3FAB711B" w:rsidR="00994766" w:rsidRPr="003249A9" w:rsidRDefault="00994766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7223" w:type="dxa"/>
          </w:tcPr>
          <w:p w14:paraId="1B3BA3AC" w14:textId="36EA203F" w:rsidR="00994766" w:rsidRPr="003249A9" w:rsidRDefault="00994766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5289E" w:rsidRPr="003249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в том числе 2</w:t>
            </w:r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имеют свои подразделения в Челябинской области.</w:t>
            </w:r>
          </w:p>
          <w:p w14:paraId="461B3D02" w14:textId="67692A40" w:rsidR="00994766" w:rsidRPr="003249A9" w:rsidRDefault="00994766" w:rsidP="00AD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ПАО «ЧЕЛИНДБАНК», ПАО «ЧЕЛЯБИНВЕСБАНК», Банк «КУБ» (АО),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Углеметбанк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«Райффайзенбанк»,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«СМП-Банк»,  Банк ВТБ (ПАО), Банк ГПБ (АО), Банк «СОЮЗ», «ЛОКО-банк» (АО), АО «АК БАРС», ПАО «БАНК УРАЛСИБ», ПАО «МТС-банк», ПАО «Промсвязьбанк», ПАО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», ПАО Банк «ФК Открытие», ПАО Банк </w:t>
            </w:r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ПАО, ПАО Сбербанк, АО АКБ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КредитЕвропаБанк</w:t>
            </w:r>
            <w:proofErr w:type="spell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», ПАО «Московский кредитный банк», АО «</w:t>
            </w:r>
            <w:proofErr w:type="spell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», АО «БКС-банк», АО «</w:t>
            </w:r>
            <w:proofErr w:type="spell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Юникредитбанк</w:t>
            </w:r>
            <w:proofErr w:type="spell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», АКБ «</w:t>
            </w:r>
            <w:proofErr w:type="spell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Абсолютбанк</w:t>
            </w:r>
            <w:proofErr w:type="spell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», АО «</w:t>
            </w:r>
            <w:proofErr w:type="spellStart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="00AD3005" w:rsidRPr="0032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C59" w:rsidRPr="003249A9" w14:paraId="4C0681E1" w14:textId="77777777" w:rsidTr="00EF4976">
        <w:tc>
          <w:tcPr>
            <w:tcW w:w="2122" w:type="dxa"/>
          </w:tcPr>
          <w:p w14:paraId="524C5346" w14:textId="1E882E20" w:rsidR="004D197A" w:rsidRPr="003249A9" w:rsidRDefault="004D197A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7223" w:type="dxa"/>
          </w:tcPr>
          <w:p w14:paraId="5523732E" w14:textId="1BC685D9" w:rsidR="004D197A" w:rsidRPr="003249A9" w:rsidRDefault="004D197A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Банком России</w:t>
            </w:r>
            <w:r w:rsidR="004F387A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для кредитных организаций – участников программы</w:t>
            </w:r>
            <w:r w:rsidR="00E07776" w:rsidRPr="00324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лимита кредитования </w:t>
            </w:r>
            <w:r w:rsidR="00C62A37" w:rsidRPr="003249A9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340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40C59" w:rsidRPr="003249A9" w14:paraId="5A26C608" w14:textId="77777777" w:rsidTr="00EF4976">
        <w:tc>
          <w:tcPr>
            <w:tcW w:w="2122" w:type="dxa"/>
          </w:tcPr>
          <w:p w14:paraId="388F4769" w14:textId="4E1E5635" w:rsidR="004847B9" w:rsidRPr="003249A9" w:rsidRDefault="009620BD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223" w:type="dxa"/>
          </w:tcPr>
          <w:p w14:paraId="1469DF1B" w14:textId="77777777" w:rsidR="004847B9" w:rsidRPr="003249A9" w:rsidRDefault="006A0E6D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Письма Банка России в адрес кредитных организаций:</w:t>
            </w:r>
          </w:p>
          <w:p w14:paraId="1193BBC1" w14:textId="77777777" w:rsidR="006A0E6D" w:rsidRPr="003249A9" w:rsidRDefault="006A0E6D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- от 05.03.2022 №20-2-1/74 «О создании временного специализированного механизма предоставления ликвидности»;</w:t>
            </w:r>
          </w:p>
          <w:p w14:paraId="6BB3573E" w14:textId="0DBDD9EA" w:rsidR="006A0E6D" w:rsidRPr="003249A9" w:rsidRDefault="006A0E6D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- от 11.03.2022 №20-2-1/87 «О параметрах временного специализированного механизма предоставления ликвидности»</w:t>
            </w:r>
          </w:p>
        </w:tc>
      </w:tr>
    </w:tbl>
    <w:p w14:paraId="40FA54CF" w14:textId="343F7817" w:rsidR="00C34A3E" w:rsidRPr="003249A9" w:rsidRDefault="00C34A3E" w:rsidP="00D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881B5" w14:textId="348691A3" w:rsidR="00743F3B" w:rsidRPr="003249A9" w:rsidRDefault="00743F3B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Программа стимулирования кредитования</w:t>
      </w:r>
      <w:r w:rsidR="00E164D5">
        <w:rPr>
          <w:rFonts w:ascii="Times New Roman" w:hAnsi="Times New Roman" w:cs="Times New Roman"/>
          <w:b/>
          <w:sz w:val="24"/>
          <w:szCs w:val="24"/>
        </w:rPr>
        <w:t xml:space="preserve"> МСП</w:t>
      </w:r>
      <w:r w:rsidRPr="003249A9">
        <w:rPr>
          <w:rFonts w:ascii="Times New Roman" w:hAnsi="Times New Roman" w:cs="Times New Roman"/>
          <w:b/>
          <w:sz w:val="24"/>
          <w:szCs w:val="24"/>
        </w:rPr>
        <w:t xml:space="preserve"> «Инвестиционная»</w:t>
      </w:r>
    </w:p>
    <w:p w14:paraId="167F9C3B" w14:textId="03BD9BB0" w:rsidR="00743F3B" w:rsidRPr="003249A9" w:rsidRDefault="00743F3B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40C59" w:rsidRPr="003249A9" w14:paraId="09C09BC7" w14:textId="77777777" w:rsidTr="00EF4976">
        <w:tc>
          <w:tcPr>
            <w:tcW w:w="2263" w:type="dxa"/>
          </w:tcPr>
          <w:p w14:paraId="2FD4804F" w14:textId="214B6126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82" w:type="dxa"/>
          </w:tcPr>
          <w:p w14:paraId="064B1711" w14:textId="26263D6B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D40C59" w:rsidRPr="003249A9" w14:paraId="7D560F61" w14:textId="77777777" w:rsidTr="00EF4976">
        <w:tc>
          <w:tcPr>
            <w:tcW w:w="2263" w:type="dxa"/>
          </w:tcPr>
          <w:p w14:paraId="0CBDE800" w14:textId="77777777" w:rsidR="00856F75" w:rsidRPr="003249A9" w:rsidRDefault="00856F75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082" w:type="dxa"/>
          </w:tcPr>
          <w:p w14:paraId="6C7A0836" w14:textId="702C58EB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на </w:t>
            </w:r>
            <w:r w:rsidR="00296458">
              <w:rPr>
                <w:rFonts w:ascii="Times New Roman" w:hAnsi="Times New Roman" w:cs="Times New Roman"/>
                <w:sz w:val="24"/>
                <w:szCs w:val="24"/>
              </w:rPr>
              <w:t>инвестиционные цели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9F302" w14:textId="3105965A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Сумма кредита – от 3 млн. до 2 млрд. руб.</w:t>
            </w:r>
            <w:r w:rsidR="00E00E75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для МСП, до 500 тыс. руб. – для </w:t>
            </w:r>
            <w:proofErr w:type="spellStart"/>
            <w:r w:rsidR="00E00E75" w:rsidRPr="003249A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14:paraId="4D0C6313" w14:textId="77777777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Ставка – 15% годовых для микро и малых предприятий</w:t>
            </w:r>
          </w:p>
          <w:p w14:paraId="6F41B773" w14:textId="59067C3F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13,5% годовых для средних предприятий</w:t>
            </w:r>
            <w:proofErr w:type="gramEnd"/>
          </w:p>
          <w:p w14:paraId="68D96A48" w14:textId="0AC74F4E" w:rsidR="00E00E75" w:rsidRPr="003249A9" w:rsidRDefault="00E00E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Льготная ставка действует 3 года.</w:t>
            </w:r>
          </w:p>
          <w:p w14:paraId="7757C60E" w14:textId="1AF0D191" w:rsidR="00856F75" w:rsidRPr="003249A9" w:rsidRDefault="00856F75" w:rsidP="00D40C5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инвестиционного кредитования полученные средства могут быть направлены на создание, приобретение основных средств, в том числе для модернизации и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перевооружения, а также для строительства и реконструкции, модернизации объектов капитального строительства.</w:t>
            </w:r>
          </w:p>
        </w:tc>
      </w:tr>
      <w:tr w:rsidR="00D40C59" w:rsidRPr="003249A9" w14:paraId="3F004F55" w14:textId="77777777" w:rsidTr="00EF4976">
        <w:tc>
          <w:tcPr>
            <w:tcW w:w="2263" w:type="dxa"/>
          </w:tcPr>
          <w:p w14:paraId="3A70F368" w14:textId="0CAF71A7" w:rsidR="00856F75" w:rsidRPr="003249A9" w:rsidRDefault="00856F75" w:rsidP="00E0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</w:t>
            </w:r>
            <w:r w:rsidR="00E00E75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программы</w:t>
            </w:r>
          </w:p>
        </w:tc>
        <w:tc>
          <w:tcPr>
            <w:tcW w:w="7082" w:type="dxa"/>
          </w:tcPr>
          <w:p w14:paraId="1A36AFBB" w14:textId="6B7586E0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</w:tc>
      </w:tr>
      <w:tr w:rsidR="00D40C59" w:rsidRPr="003249A9" w14:paraId="4B064FB5" w14:textId="77777777" w:rsidTr="00EF4976">
        <w:tc>
          <w:tcPr>
            <w:tcW w:w="2263" w:type="dxa"/>
          </w:tcPr>
          <w:p w14:paraId="6998E5A9" w14:textId="3A424ABA" w:rsidR="00634F6B" w:rsidRPr="003249A9" w:rsidRDefault="00634F6B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7082" w:type="dxa"/>
          </w:tcPr>
          <w:p w14:paraId="29AF741D" w14:textId="65264E35" w:rsidR="00634F6B" w:rsidRPr="003249A9" w:rsidRDefault="00582D1E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уполномоченных банков, участвующих в программе, список которых размещен на сайте АО Корпорации МСП: 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corpmsp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bankam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programma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stimulir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C59" w:rsidRPr="003249A9" w14:paraId="35BDA840" w14:textId="77777777" w:rsidTr="00EF4976">
        <w:tc>
          <w:tcPr>
            <w:tcW w:w="2263" w:type="dxa"/>
          </w:tcPr>
          <w:p w14:paraId="41F1101F" w14:textId="603A71A4" w:rsidR="00994766" w:rsidRPr="003249A9" w:rsidRDefault="00994766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7082" w:type="dxa"/>
          </w:tcPr>
          <w:p w14:paraId="3D2689C7" w14:textId="77777777" w:rsidR="00994766" w:rsidRPr="003249A9" w:rsidRDefault="00994766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Всего 59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в том числе, 22 имеют свои подразделения в Челябинской области.</w:t>
            </w:r>
          </w:p>
          <w:p w14:paraId="58043DA4" w14:textId="0A807209" w:rsidR="00994766" w:rsidRPr="003249A9" w:rsidRDefault="00994766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АО Банк ДОМ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Ф», АО «Банк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«Райффайзенбанк»,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«СМП-Банк», Банк ВТБ (ПАО), Банк ГПБ (АО), ПАО «АК БАРС» БАНК, ПАО «БАНК УРАЛСИБ», ПАО «Московский кредитный банк», ПАО «МТС-банк», ПАО «Промсвязьбанк», ПАО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», ПАО «ЧЕЛИНДБАНК», ПАО «ЧЕЛЯБИНВЕСБАНК», ПАО Банк «ФК Открытие», ПАО Банк Зенит,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ПАО, ПАО Сбербанк, МСП-банк, АО АКБ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C59" w:rsidRPr="003249A9" w14:paraId="723BC103" w14:textId="77777777" w:rsidTr="00EF4976">
        <w:tc>
          <w:tcPr>
            <w:tcW w:w="2263" w:type="dxa"/>
          </w:tcPr>
          <w:p w14:paraId="7DAC86F8" w14:textId="2A4F2997" w:rsidR="001E5172" w:rsidRPr="003249A9" w:rsidRDefault="009A56E1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7082" w:type="dxa"/>
          </w:tcPr>
          <w:p w14:paraId="5EC2CCE8" w14:textId="021157AC" w:rsidR="001E5172" w:rsidRPr="003249A9" w:rsidRDefault="009A56E1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программы составляет 335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руб. Установление лимитов на уполномоченные банки осуществляет Корпорация МСП.</w:t>
            </w:r>
          </w:p>
        </w:tc>
      </w:tr>
      <w:tr w:rsidR="00D40C59" w:rsidRPr="003249A9" w14:paraId="4C60096E" w14:textId="77777777" w:rsidTr="00EF4976">
        <w:tc>
          <w:tcPr>
            <w:tcW w:w="2263" w:type="dxa"/>
          </w:tcPr>
          <w:p w14:paraId="4C2C9E0E" w14:textId="77777777" w:rsidR="00994766" w:rsidRPr="003249A9" w:rsidRDefault="00994766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7082" w:type="dxa"/>
          </w:tcPr>
          <w:p w14:paraId="66B86DFA" w14:textId="0ADF1CB4" w:rsidR="00994766" w:rsidRPr="003249A9" w:rsidRDefault="00994766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Программа стимулирования кредитования субъектов МСП, утверждена решением Совета директоров АО «Корпорация «МСП» 15.03.2022 (Протокол № 131)</w:t>
            </w:r>
          </w:p>
        </w:tc>
      </w:tr>
    </w:tbl>
    <w:p w14:paraId="494167D0" w14:textId="79A92609" w:rsidR="00743F3B" w:rsidRPr="003249A9" w:rsidRDefault="00743F3B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707B6" w14:textId="3308E2EE" w:rsidR="00E74CFF" w:rsidRPr="003249A9" w:rsidRDefault="00E74CFF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 xml:space="preserve">Программа стимулирования кредитования </w:t>
      </w:r>
      <w:r w:rsidR="00E164D5">
        <w:rPr>
          <w:rFonts w:ascii="Times New Roman" w:hAnsi="Times New Roman" w:cs="Times New Roman"/>
          <w:b/>
          <w:sz w:val="24"/>
          <w:szCs w:val="24"/>
        </w:rPr>
        <w:t xml:space="preserve">МСП </w:t>
      </w:r>
      <w:r w:rsidRPr="003249A9">
        <w:rPr>
          <w:rFonts w:ascii="Times New Roman" w:hAnsi="Times New Roman" w:cs="Times New Roman"/>
          <w:b/>
          <w:sz w:val="24"/>
          <w:szCs w:val="24"/>
        </w:rPr>
        <w:t>«Антикризисная»</w:t>
      </w:r>
    </w:p>
    <w:p w14:paraId="04FF772F" w14:textId="27F87AB9" w:rsidR="00E74CFF" w:rsidRPr="003249A9" w:rsidRDefault="00E74CFF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40C59" w:rsidRPr="003249A9" w14:paraId="29AD7E46" w14:textId="77777777" w:rsidTr="00EF4976">
        <w:tc>
          <w:tcPr>
            <w:tcW w:w="2263" w:type="dxa"/>
          </w:tcPr>
          <w:p w14:paraId="578C040A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82" w:type="dxa"/>
          </w:tcPr>
          <w:p w14:paraId="3183D5CA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D40C59" w:rsidRPr="003249A9" w14:paraId="7219FDEB" w14:textId="77777777" w:rsidTr="00EF4976">
        <w:tc>
          <w:tcPr>
            <w:tcW w:w="2263" w:type="dxa"/>
          </w:tcPr>
          <w:p w14:paraId="7FD21FBD" w14:textId="77777777" w:rsidR="00E74CFF" w:rsidRPr="003249A9" w:rsidRDefault="00E74CFF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082" w:type="dxa"/>
          </w:tcPr>
          <w:p w14:paraId="3B188D79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на оборотные и инвестиционные цели </w:t>
            </w:r>
          </w:p>
          <w:p w14:paraId="10C7241A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Ставка – до 8,5%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1359D" w14:textId="77777777" w:rsidR="00E74CFF" w:rsidRPr="003249A9" w:rsidRDefault="00E74CFF" w:rsidP="00D40C5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- 60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6395FB8" w14:textId="59AF635B" w:rsidR="006673EF" w:rsidRPr="003249A9" w:rsidRDefault="006673EF" w:rsidP="00D40C5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– 28 отраслей</w:t>
            </w:r>
            <w:r w:rsidRPr="003249A9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 пострадавших</w:t>
            </w:r>
          </w:p>
        </w:tc>
      </w:tr>
      <w:tr w:rsidR="00D40C59" w:rsidRPr="003249A9" w14:paraId="07D0288C" w14:textId="77777777" w:rsidTr="00EF4976">
        <w:tc>
          <w:tcPr>
            <w:tcW w:w="2263" w:type="dxa"/>
          </w:tcPr>
          <w:p w14:paraId="6A2F05AC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программы</w:t>
            </w:r>
          </w:p>
        </w:tc>
        <w:tc>
          <w:tcPr>
            <w:tcW w:w="7082" w:type="dxa"/>
          </w:tcPr>
          <w:p w14:paraId="28F98781" w14:textId="6E0B0AE4" w:rsidR="00E74CFF" w:rsidRPr="003249A9" w:rsidRDefault="00E74CFF" w:rsidP="006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2C46" w:rsidRPr="003249A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0E75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C59" w:rsidRPr="003249A9" w14:paraId="366B3DAF" w14:textId="77777777" w:rsidTr="00EF4976">
        <w:tc>
          <w:tcPr>
            <w:tcW w:w="2263" w:type="dxa"/>
          </w:tcPr>
          <w:p w14:paraId="57B03DAD" w14:textId="77777777" w:rsidR="00E74CFF" w:rsidRPr="003249A9" w:rsidRDefault="00E74CFF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7082" w:type="dxa"/>
          </w:tcPr>
          <w:p w14:paraId="1F3B063E" w14:textId="79164686" w:rsidR="00E74CFF" w:rsidRPr="003249A9" w:rsidRDefault="00D02E58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CFF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уполномоченных банков, участвующих в программе, список которых размещен на сайте АО Корпорации МСП: </w:t>
            </w:r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corpmsp</w:t>
            </w:r>
            <w:proofErr w:type="spellEnd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bankam</w:t>
            </w:r>
            <w:proofErr w:type="spellEnd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programma</w:t>
            </w:r>
            <w:proofErr w:type="spellEnd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stimulir</w:t>
            </w:r>
            <w:proofErr w:type="spellEnd"/>
            <w:r w:rsidR="00E74CFF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74CFF"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C59" w:rsidRPr="003249A9" w14:paraId="48CDC5C8" w14:textId="77777777" w:rsidTr="00EF4976">
        <w:tc>
          <w:tcPr>
            <w:tcW w:w="2263" w:type="dxa"/>
          </w:tcPr>
          <w:p w14:paraId="4B2A2F27" w14:textId="77777777" w:rsidR="00E74CFF" w:rsidRPr="003249A9" w:rsidRDefault="00E74CFF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7082" w:type="dxa"/>
          </w:tcPr>
          <w:p w14:paraId="2C5FB712" w14:textId="77777777" w:rsidR="00E74CFF" w:rsidRPr="003249A9" w:rsidRDefault="00E74CFF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Всего 59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в том числе, 22 имеют свои подразделения в Челябинской области.</w:t>
            </w:r>
          </w:p>
          <w:p w14:paraId="6EFF0773" w14:textId="77777777" w:rsidR="00E74CFF" w:rsidRPr="003249A9" w:rsidRDefault="00E74CFF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АО Банк ДОМ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Ф», АО «Банк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«Райффайзенбанк»,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«СМП-Банк», Банк ВТБ (ПАО), Банк ГПБ (АО), ПАО «АК БАРС» БАНК, ПАО «БАНК УРАЛСИБ», ПАО «Московский кредитный банк», ПАО «МТС-банк», ПАО «Промсвязьбанк», ПАО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», ПАО «ЧЕЛИНДБАНК», ПАО «ЧЕЛЯБИНВЕСБАНК», ПАО Банк «ФК Открытие», ПАО Банк Зенит,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ПАО, ПАО Сбербанк, МСП-банк, АО АКБ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9251809" w14:textId="2126E8E1" w:rsidR="00E74CFF" w:rsidRPr="003249A9" w:rsidRDefault="00E74CFF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0B622" w14:textId="77777777" w:rsidR="00E74CFF" w:rsidRPr="003249A9" w:rsidRDefault="00E74CFF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2D222" w14:textId="68D38D19" w:rsidR="004F1393" w:rsidRPr="003249A9" w:rsidRDefault="00743F3B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665051">
        <w:rPr>
          <w:rFonts w:ascii="Times New Roman" w:hAnsi="Times New Roman" w:cs="Times New Roman"/>
          <w:b/>
          <w:sz w:val="24"/>
          <w:szCs w:val="24"/>
        </w:rPr>
        <w:t xml:space="preserve">льготного кредитования МСП </w:t>
      </w:r>
      <w:r w:rsidR="0010317D" w:rsidRPr="003249A9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65051">
        <w:rPr>
          <w:rFonts w:ascii="Times New Roman" w:hAnsi="Times New Roman" w:cs="Times New Roman"/>
          <w:b/>
          <w:sz w:val="24"/>
          <w:szCs w:val="24"/>
        </w:rPr>
        <w:t>П</w:t>
      </w:r>
      <w:r w:rsidR="0010317D" w:rsidRPr="003249A9">
        <w:rPr>
          <w:rFonts w:ascii="Times New Roman" w:hAnsi="Times New Roman" w:cs="Times New Roman"/>
          <w:b/>
          <w:sz w:val="24"/>
          <w:szCs w:val="24"/>
        </w:rPr>
        <w:t xml:space="preserve">остановления </w:t>
      </w:r>
    </w:p>
    <w:p w14:paraId="422F1DBC" w14:textId="3BA5E04A" w:rsidR="00743F3B" w:rsidRPr="003249A9" w:rsidRDefault="0010317D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 xml:space="preserve">Правительства </w:t>
      </w:r>
      <w:r w:rsidR="00665051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3249A9">
        <w:rPr>
          <w:rFonts w:ascii="Times New Roman" w:hAnsi="Times New Roman" w:cs="Times New Roman"/>
          <w:b/>
          <w:sz w:val="24"/>
          <w:szCs w:val="24"/>
        </w:rPr>
        <w:t>№ 1764</w:t>
      </w:r>
    </w:p>
    <w:p w14:paraId="01EEE2C6" w14:textId="21A1F06C" w:rsidR="004C4D56" w:rsidRPr="003249A9" w:rsidRDefault="004C4D56" w:rsidP="00D4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40C59" w:rsidRPr="003249A9" w14:paraId="23995F37" w14:textId="77777777" w:rsidTr="00EF4976">
        <w:tc>
          <w:tcPr>
            <w:tcW w:w="2263" w:type="dxa"/>
          </w:tcPr>
          <w:p w14:paraId="3554CB53" w14:textId="6EEF637D" w:rsidR="00856F75" w:rsidRPr="003249A9" w:rsidRDefault="00856F7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82" w:type="dxa"/>
          </w:tcPr>
          <w:p w14:paraId="11090F37" w14:textId="6E5DF5E2" w:rsidR="00856F75" w:rsidRPr="003249A9" w:rsidRDefault="0010317D" w:rsidP="006345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Pr="003249A9">
              <w:rPr>
                <w:rFonts w:ascii="Times New Roman" w:hAnsi="Times New Roman" w:cs="Times New Roman"/>
                <w:b w:val="0"/>
                <w:sz w:val="24"/>
                <w:szCs w:val="24"/>
              </w:rPr>
              <w:t>убъекты</w:t>
            </w:r>
            <w:proofErr w:type="spellEnd"/>
            <w:r w:rsidRPr="003249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малого и среднего предпринимательства, а также физически</w:t>
            </w:r>
            <w:r w:rsidR="006345A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249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лица, применяющи</w:t>
            </w:r>
            <w:r w:rsidR="006345A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249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специальный налоговый режим "На</w:t>
            </w:r>
            <w:r w:rsidR="004B07CA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 на профессиональный доход"</w:t>
            </w:r>
          </w:p>
        </w:tc>
      </w:tr>
      <w:tr w:rsidR="00D40C59" w:rsidRPr="003249A9" w14:paraId="4AECC650" w14:textId="77777777" w:rsidTr="00EF4976">
        <w:tc>
          <w:tcPr>
            <w:tcW w:w="2263" w:type="dxa"/>
          </w:tcPr>
          <w:p w14:paraId="4AB2646D" w14:textId="77777777" w:rsidR="00743F3B" w:rsidRPr="003249A9" w:rsidRDefault="00743F3B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082" w:type="dxa"/>
          </w:tcPr>
          <w:p w14:paraId="38C38409" w14:textId="6DF0C479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1C11E6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цели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D3053" w14:textId="5E766269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: от 500 тыс. до 200 млн. </w:t>
            </w:r>
            <w:r w:rsidR="0092251F" w:rsidRPr="003249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(для малых предприятий); до 2 млрд. </w:t>
            </w:r>
            <w:r w:rsidR="0092251F" w:rsidRPr="003249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(для средних предприятий).</w:t>
            </w:r>
          </w:p>
          <w:p w14:paraId="7223BEEF" w14:textId="7BA61D13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Ставка – 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>устанавливается в размере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11E6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рассчитываемое как ключевая ставка Банка России, действующая на дату заключения кредитного договора (соглашения), увеличенная не более чем на 2,75% годовых, но не более 15% годовых для субъектов МСП, относящихся к категории "малое предприятие", и 13,5% годовых для субъектов МСП, относящихся к </w:t>
            </w:r>
            <w:r w:rsidR="004B07CA">
              <w:rPr>
                <w:rFonts w:ascii="Times New Roman" w:hAnsi="Times New Roman" w:cs="Times New Roman"/>
                <w:sz w:val="24"/>
                <w:szCs w:val="24"/>
              </w:rPr>
              <w:t>категории "среднее предприятие".</w:t>
            </w:r>
            <w:proofErr w:type="gramEnd"/>
          </w:p>
          <w:p w14:paraId="0834FAF3" w14:textId="0D4E4E08" w:rsidR="00743F3B" w:rsidRPr="003249A9" w:rsidRDefault="00743F3B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льготной ставки </w:t>
            </w:r>
            <w:r w:rsidR="001C11E6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1E6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предоставления уполномоченному банку субсидии (но не более 5 лет)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. </w:t>
            </w:r>
          </w:p>
          <w:p w14:paraId="1A9C3636" w14:textId="77777777" w:rsidR="009E0420" w:rsidRPr="003249A9" w:rsidRDefault="009E0420" w:rsidP="00D40C5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C410" w14:textId="736313FD" w:rsidR="001C2C25" w:rsidRPr="003249A9" w:rsidRDefault="001C2C2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625FA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пополнение оборотных средств</w:t>
            </w:r>
          </w:p>
          <w:p w14:paraId="026B6678" w14:textId="7E01C653" w:rsidR="001C2C25" w:rsidRPr="003249A9" w:rsidRDefault="001C2C2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Сумма кредита: от 500 тыс. до 200 млн. </w:t>
            </w:r>
            <w:r w:rsidR="0092251F" w:rsidRPr="003249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); до 500 млн. руб. (для малых </w:t>
            </w:r>
            <w:r w:rsidR="003625FA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предприятий).</w:t>
            </w:r>
          </w:p>
          <w:p w14:paraId="6D46B619" w14:textId="4FE26D30" w:rsidR="001C2C25" w:rsidRPr="003249A9" w:rsidRDefault="001C2C2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Ставка – устанавливается в размере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рассчитываемое как ключевая ставка Банка России, действующая на дату заключения кредитного договора (соглашения), увеличенная не более чем на 2,75% годовых, </w:t>
            </w:r>
            <w:r w:rsidR="003625FA" w:rsidRPr="003249A9">
              <w:rPr>
                <w:rFonts w:ascii="Times New Roman" w:hAnsi="Times New Roman" w:cs="Times New Roman"/>
                <w:sz w:val="24"/>
                <w:szCs w:val="24"/>
              </w:rPr>
              <w:t>но не более 15% годовых для субъектов, относящихся к категории "малое предприятие", и 13,5% годовых для субъектов, относящихся к к</w:t>
            </w:r>
            <w:r w:rsidR="004B07CA">
              <w:rPr>
                <w:rFonts w:ascii="Times New Roman" w:hAnsi="Times New Roman" w:cs="Times New Roman"/>
                <w:sz w:val="24"/>
                <w:szCs w:val="24"/>
              </w:rPr>
              <w:t>атегории "среднее предприятие".</w:t>
            </w:r>
            <w:proofErr w:type="gramEnd"/>
          </w:p>
          <w:p w14:paraId="4CC4D93D" w14:textId="7EAAFA3C" w:rsidR="001C2C25" w:rsidRPr="003249A9" w:rsidRDefault="001C2C25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льготной ставки – </w:t>
            </w:r>
            <w:r w:rsidR="004B07CA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предоставления уполномоченному банку субсидии </w:t>
            </w:r>
            <w:r w:rsidR="004B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 </w:t>
            </w:r>
            <w:r w:rsidR="003625FA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  <w:r w:rsidR="004B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. </w:t>
            </w:r>
          </w:p>
          <w:p w14:paraId="738BDF91" w14:textId="35742FB1" w:rsidR="00743F3B" w:rsidRPr="003249A9" w:rsidRDefault="00743F3B" w:rsidP="00D40C5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F569" w14:textId="15D5BB09" w:rsidR="003625FA" w:rsidRPr="003249A9" w:rsidRDefault="003625FA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</w:t>
            </w:r>
            <w:r w:rsidRPr="007F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развитие предпринимательской деятельности</w:t>
            </w:r>
          </w:p>
          <w:p w14:paraId="1731A11A" w14:textId="32AA39AC" w:rsidR="003625FA" w:rsidRPr="003249A9" w:rsidRDefault="003625FA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Сумма кредита: до 10 млн. руб.</w:t>
            </w:r>
          </w:p>
          <w:p w14:paraId="65FE21C2" w14:textId="14A45A6D" w:rsidR="003625FA" w:rsidRPr="003249A9" w:rsidRDefault="003625FA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Ставка – устанавливается в размере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превышающе</w:t>
            </w:r>
            <w:r w:rsidR="00EB1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рассчитываемое как ключевая ставка Банка России, действующая на дату заключения кредитного договора (соглашения), увеличенная не более чем на 3,5 </w:t>
            </w:r>
            <w:r w:rsidR="007F23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4B07CA">
              <w:rPr>
                <w:rFonts w:ascii="Times New Roman" w:hAnsi="Times New Roman" w:cs="Times New Roman"/>
                <w:sz w:val="24"/>
                <w:szCs w:val="24"/>
              </w:rPr>
              <w:t xml:space="preserve">о не более 16 </w:t>
            </w:r>
            <w:r w:rsidR="007F23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B07CA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1FBF9" w14:textId="704B6BE3" w:rsidR="003625FA" w:rsidRPr="003249A9" w:rsidRDefault="003625FA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льготной ставки – </w:t>
            </w:r>
            <w:r w:rsidR="004B07CA" w:rsidRPr="003249A9">
              <w:rPr>
                <w:rFonts w:ascii="Times New Roman" w:hAnsi="Times New Roman" w:cs="Times New Roman"/>
                <w:sz w:val="24"/>
                <w:szCs w:val="24"/>
              </w:rPr>
              <w:t>на период предоставления уполномоченному банку субсидии</w:t>
            </w:r>
            <w:r w:rsidR="004B07CA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 не более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  <w:r w:rsidR="004B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. </w:t>
            </w:r>
          </w:p>
          <w:p w14:paraId="4556753D" w14:textId="77777777" w:rsidR="003625FA" w:rsidRPr="003249A9" w:rsidRDefault="003625FA" w:rsidP="00D40C59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ACB8" w14:textId="77777777" w:rsidR="00743F3B" w:rsidRPr="003249A9" w:rsidRDefault="00743F3B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В рамках программы для предпринимателей доступно не только получение кредитов, но и рефинансирование ранее взятых займов на тех же условиях.</w:t>
            </w:r>
          </w:p>
          <w:p w14:paraId="794AF02C" w14:textId="77777777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59" w:rsidRPr="003249A9" w14:paraId="4A35EE96" w14:textId="77777777" w:rsidTr="00EF4976">
        <w:tc>
          <w:tcPr>
            <w:tcW w:w="2263" w:type="dxa"/>
          </w:tcPr>
          <w:p w14:paraId="35A4D3E9" w14:textId="6DCCF318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программы</w:t>
            </w:r>
          </w:p>
        </w:tc>
        <w:tc>
          <w:tcPr>
            <w:tcW w:w="7082" w:type="dxa"/>
          </w:tcPr>
          <w:p w14:paraId="0F6253CF" w14:textId="363F8EAE" w:rsidR="00743F3B" w:rsidRPr="003249A9" w:rsidRDefault="00743F3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25FA" w:rsidRPr="003249A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D40C59" w:rsidRPr="003249A9" w14:paraId="12DBA367" w14:textId="77777777" w:rsidTr="00EF4976">
        <w:tc>
          <w:tcPr>
            <w:tcW w:w="2263" w:type="dxa"/>
          </w:tcPr>
          <w:p w14:paraId="7880CE7D" w14:textId="6CB37954" w:rsidR="00634F6B" w:rsidRPr="003249A9" w:rsidRDefault="00634F6B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обращаться за получением 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кредита</w:t>
            </w:r>
          </w:p>
        </w:tc>
        <w:tc>
          <w:tcPr>
            <w:tcW w:w="7082" w:type="dxa"/>
          </w:tcPr>
          <w:p w14:paraId="007E930A" w14:textId="137832FE" w:rsidR="00634F6B" w:rsidRPr="003249A9" w:rsidRDefault="00DD1DC4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уполномоченных банков, участвующих в программе, список которых размещен на сайте АО Корпорации МСП: 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https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xn</w:t>
            </w:r>
            <w:proofErr w:type="spellEnd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--90</w:t>
            </w:r>
            <w:proofErr w:type="spellStart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aifddrld</w:t>
            </w:r>
            <w:proofErr w:type="spellEnd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xn</w:t>
            </w:r>
            <w:proofErr w:type="spellEnd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spellStart"/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ai</w:t>
            </w:r>
            <w:proofErr w:type="spellEnd"/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bank</w:t>
            </w:r>
            <w:r w:rsidR="004F1393" w:rsidRPr="003249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="00634F6B"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C59" w:rsidRPr="003249A9" w14:paraId="324FCEF7" w14:textId="77777777" w:rsidTr="00EF4976">
        <w:tc>
          <w:tcPr>
            <w:tcW w:w="2263" w:type="dxa"/>
          </w:tcPr>
          <w:p w14:paraId="1B12F4CC" w14:textId="45DB0DFD" w:rsidR="00D77490" w:rsidRPr="003249A9" w:rsidRDefault="00D77490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Банки - участники программы, действующие в Челябинской области</w:t>
            </w:r>
          </w:p>
        </w:tc>
        <w:tc>
          <w:tcPr>
            <w:tcW w:w="7082" w:type="dxa"/>
          </w:tcPr>
          <w:p w14:paraId="5D0CA7A9" w14:textId="77777777" w:rsidR="00D77490" w:rsidRPr="003249A9" w:rsidRDefault="00D77490" w:rsidP="00D40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101 КО, в том числе 23 имеют свои подразделения в Челябинской области. </w:t>
            </w:r>
          </w:p>
          <w:p w14:paraId="4145EADC" w14:textId="2A1E16C1" w:rsidR="00D77490" w:rsidRPr="003249A9" w:rsidRDefault="00D77490" w:rsidP="00D40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АО Банк ДОМ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Ф», АО «Банк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«Райффайзенбанк»,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АО «СМП-Банк», Банк ВТБ (ПАО), Банк ГПБ (АО), КБ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Москоммерцбанк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 (АО), АО «АК БАРС» БАНК, ПАО «Московский кредитный банк», ПАО «МТС-банк», ПАО «Промсвязьбанк», ПАО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ПАО «ЧЕЛЯБИНВЕСБАНК», АО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Углеметбанк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», Банк «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»,  ПАО Банк «ФК Открытие», ПАО Банк Зенит, ПАО «РОСБАНК»,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ПАО, ПАО Сбербанк, МСП-банк</w:t>
            </w:r>
          </w:p>
        </w:tc>
      </w:tr>
      <w:tr w:rsidR="00D40C59" w:rsidRPr="003249A9" w14:paraId="6A012500" w14:textId="77777777" w:rsidTr="00EF4976">
        <w:tc>
          <w:tcPr>
            <w:tcW w:w="2263" w:type="dxa"/>
          </w:tcPr>
          <w:p w14:paraId="522C3F11" w14:textId="493DC1C6" w:rsidR="00F92054" w:rsidRPr="003249A9" w:rsidRDefault="00F92054" w:rsidP="007D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r w:rsidR="007D06A8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согласовываются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лимиты</w:t>
            </w:r>
          </w:p>
        </w:tc>
        <w:tc>
          <w:tcPr>
            <w:tcW w:w="7082" w:type="dxa"/>
          </w:tcPr>
          <w:p w14:paraId="067C4F76" w14:textId="6BBBC231" w:rsidR="00F92054" w:rsidRPr="003249A9" w:rsidRDefault="00F92054" w:rsidP="00DD1D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Российской Федерации</w:t>
            </w:r>
          </w:p>
        </w:tc>
      </w:tr>
      <w:tr w:rsidR="00D40C59" w:rsidRPr="003249A9" w14:paraId="34A13371" w14:textId="77777777" w:rsidTr="00EF4976">
        <w:tc>
          <w:tcPr>
            <w:tcW w:w="2263" w:type="dxa"/>
          </w:tcPr>
          <w:p w14:paraId="0F1865D0" w14:textId="7EB7EDB4" w:rsidR="00634F6B" w:rsidRPr="003249A9" w:rsidRDefault="00634F6B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082" w:type="dxa"/>
          </w:tcPr>
          <w:p w14:paraId="467566E3" w14:textId="4D4BF6CB" w:rsidR="003625FA" w:rsidRPr="003249A9" w:rsidRDefault="003625FA" w:rsidP="00D40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30 декабря 2018 г. № 1764</w:t>
            </w:r>
          </w:p>
          <w:p w14:paraId="36068ECE" w14:textId="452B6C4E" w:rsidR="00634F6B" w:rsidRPr="003249A9" w:rsidRDefault="003625FA" w:rsidP="00D40C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ставке» в редакции Постановления Правительства от 23.03.2022 № 441</w:t>
            </w:r>
            <w:proofErr w:type="gramEnd"/>
          </w:p>
        </w:tc>
      </w:tr>
    </w:tbl>
    <w:p w14:paraId="3351A6FC" w14:textId="32AD7046" w:rsidR="00743F3B" w:rsidRPr="003249A9" w:rsidRDefault="00743F3B" w:rsidP="00D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B7CB9" w14:textId="77777777" w:rsidR="001C6555" w:rsidRPr="003249A9" w:rsidRDefault="001C6555" w:rsidP="00D40C59">
      <w:pPr>
        <w:tabs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E348E" w14:textId="4314CEF8" w:rsidR="001C6555" w:rsidRPr="003249A9" w:rsidRDefault="00665051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кредитования </w:t>
      </w:r>
      <w:r w:rsidR="001C6555"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высокотехнологичны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1C6555"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инновационны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1C6555"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1C6555"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МСП </w:t>
      </w:r>
    </w:p>
    <w:p w14:paraId="6BD147CE" w14:textId="2F76834D" w:rsidR="001C6555" w:rsidRPr="003249A9" w:rsidRDefault="001C6555" w:rsidP="00D4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40C59" w:rsidRPr="003249A9" w14:paraId="6D177918" w14:textId="77777777" w:rsidTr="00EF4976">
        <w:tc>
          <w:tcPr>
            <w:tcW w:w="2263" w:type="dxa"/>
          </w:tcPr>
          <w:p w14:paraId="2F76BE28" w14:textId="43B03B09" w:rsidR="001C6555" w:rsidRPr="003249A9" w:rsidRDefault="001C6555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82" w:type="dxa"/>
          </w:tcPr>
          <w:p w14:paraId="7969DB85" w14:textId="6B0246F2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Субъекты МСП, относящиеся к высокотехнологичным и инновационным отраслям</w:t>
            </w:r>
          </w:p>
        </w:tc>
      </w:tr>
      <w:tr w:rsidR="00D40C59" w:rsidRPr="003249A9" w14:paraId="1D3ADE0F" w14:textId="77777777" w:rsidTr="00EF4976">
        <w:tc>
          <w:tcPr>
            <w:tcW w:w="2263" w:type="dxa"/>
          </w:tcPr>
          <w:p w14:paraId="56BC9116" w14:textId="1EC12E7C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082" w:type="dxa"/>
          </w:tcPr>
          <w:p w14:paraId="28548EB9" w14:textId="358A4A54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Кредит – </w:t>
            </w: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инвестиционные цели и (или) на пополнение оборотных средств</w:t>
            </w:r>
          </w:p>
          <w:p w14:paraId="4EF40FF2" w14:textId="1B91A95D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Сумма кредита – до 500 млн. руб.</w:t>
            </w:r>
          </w:p>
          <w:p w14:paraId="161956C1" w14:textId="4838F87B" w:rsidR="001C6555" w:rsidRPr="003249A9" w:rsidRDefault="001C6555" w:rsidP="00D40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Ставка – 3%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  <w:p w14:paraId="576372E0" w14:textId="52628351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59" w:rsidRPr="003249A9" w14:paraId="367318EF" w14:textId="77777777" w:rsidTr="00EF4976">
        <w:tc>
          <w:tcPr>
            <w:tcW w:w="2263" w:type="dxa"/>
          </w:tcPr>
          <w:p w14:paraId="71EA3036" w14:textId="77777777" w:rsidR="001C6555" w:rsidRPr="003249A9" w:rsidRDefault="001C6555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программы</w:t>
            </w:r>
          </w:p>
        </w:tc>
        <w:tc>
          <w:tcPr>
            <w:tcW w:w="7082" w:type="dxa"/>
          </w:tcPr>
          <w:p w14:paraId="40487311" w14:textId="4D907147" w:rsidR="001C6555" w:rsidRPr="003249A9" w:rsidRDefault="001C655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D40C59" w:rsidRPr="003249A9" w14:paraId="3800466A" w14:textId="77777777" w:rsidTr="00EF4976">
        <w:tc>
          <w:tcPr>
            <w:tcW w:w="2263" w:type="dxa"/>
          </w:tcPr>
          <w:p w14:paraId="789066C8" w14:textId="77777777" w:rsidR="001C6555" w:rsidRPr="003249A9" w:rsidRDefault="001C6555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7082" w:type="dxa"/>
          </w:tcPr>
          <w:p w14:paraId="182233E5" w14:textId="77777777" w:rsidR="001C6555" w:rsidRPr="003249A9" w:rsidRDefault="001C6555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«Российский Банк поддержки малого и среднего предпринимательства»</w:t>
            </w:r>
            <w:r w:rsidR="009B75AC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C3FE51" w14:textId="03F0231C" w:rsidR="009B75AC" w:rsidRPr="003249A9" w:rsidRDefault="009B75AC" w:rsidP="00F2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заявок </w:t>
            </w:r>
            <w:r w:rsidR="00F23EA0" w:rsidRPr="003249A9">
              <w:rPr>
                <w:rFonts w:ascii="Times New Roman" w:hAnsi="Times New Roman" w:cs="Times New Roman"/>
                <w:sz w:val="24"/>
                <w:szCs w:val="24"/>
              </w:rPr>
              <w:t>с использованием цифровой платформы МСП РФ</w:t>
            </w:r>
            <w:r w:rsidR="00F23EA0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08.04.2022</w:t>
            </w:r>
          </w:p>
        </w:tc>
      </w:tr>
      <w:tr w:rsidR="00D40C59" w:rsidRPr="003249A9" w14:paraId="7D1BE949" w14:textId="77777777" w:rsidTr="00EF4976">
        <w:tc>
          <w:tcPr>
            <w:tcW w:w="2263" w:type="dxa"/>
          </w:tcPr>
          <w:p w14:paraId="7E6F6565" w14:textId="77BCA13E" w:rsidR="00E83E5E" w:rsidRPr="003249A9" w:rsidRDefault="00E83E5E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7082" w:type="dxa"/>
          </w:tcPr>
          <w:p w14:paraId="1291C414" w14:textId="3C02C873" w:rsidR="00E83E5E" w:rsidRPr="003249A9" w:rsidRDefault="00E83E5E" w:rsidP="00CD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РФ предоставляются субсидии из федерального бюджета Акционерному обществу «Российский Банк поддержки малого и среднего предпринимательства»</w:t>
            </w:r>
            <w:r w:rsidR="00C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30C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информации размещенной на портале Правительства РФ от 28.03.2022 - в федеральном бюджете на субсидирование таких льготных кредитов в ближайшие 3 года предусмотрено почти 4 </w:t>
            </w:r>
            <w:proofErr w:type="gramStart"/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млрд</w:t>
            </w:r>
            <w:proofErr w:type="gramEnd"/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D40C59" w:rsidRPr="003249A9" w14:paraId="3188B0A7" w14:textId="77777777" w:rsidTr="00EF4976">
        <w:tc>
          <w:tcPr>
            <w:tcW w:w="2263" w:type="dxa"/>
          </w:tcPr>
          <w:p w14:paraId="7D9A13F1" w14:textId="77777777" w:rsidR="00D77490" w:rsidRPr="003249A9" w:rsidRDefault="00D77490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082" w:type="dxa"/>
          </w:tcPr>
          <w:p w14:paraId="32458EEC" w14:textId="44A261FA" w:rsidR="00D77490" w:rsidRPr="003249A9" w:rsidRDefault="00D77490" w:rsidP="0049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от 25.03.2022 № 469</w:t>
            </w:r>
            <w:r w:rsidR="00496904"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 Правил предоставления субсидий из федерального бюджета акционерному обществу «Российский Банк поддержки </w:t>
            </w:r>
            <w:r w:rsidR="00496904"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малого и среднего предпринимательства» на возмещение недополученных им доходов по кредитам, предоставленным в 2022-2024 годах высокотехнологичным, инновационным субъектам малого и среднего предпринимательства по льготной ставке»</w:t>
            </w:r>
          </w:p>
        </w:tc>
      </w:tr>
    </w:tbl>
    <w:p w14:paraId="164061D1" w14:textId="77777777" w:rsidR="004F1393" w:rsidRPr="003249A9" w:rsidRDefault="004F1393" w:rsidP="00D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552E3" w14:textId="1E624074" w:rsidR="004F1393" w:rsidRDefault="004F1393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A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E00520">
        <w:rPr>
          <w:rFonts w:ascii="Times New Roman" w:hAnsi="Times New Roman" w:cs="Times New Roman"/>
          <w:b/>
          <w:sz w:val="24"/>
          <w:szCs w:val="24"/>
        </w:rPr>
        <w:t xml:space="preserve">а льготного кредитования </w:t>
      </w:r>
      <w:r w:rsidRPr="003249A9">
        <w:rPr>
          <w:rFonts w:ascii="Times New Roman" w:hAnsi="Times New Roman" w:cs="Times New Roman"/>
          <w:b/>
          <w:sz w:val="24"/>
          <w:szCs w:val="24"/>
        </w:rPr>
        <w:t xml:space="preserve">системообразующих </w:t>
      </w:r>
      <w:r w:rsidR="00E00520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14:paraId="3A4F6C78" w14:textId="77777777" w:rsidR="00E00520" w:rsidRPr="003249A9" w:rsidRDefault="00E00520" w:rsidP="00D4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2"/>
        <w:gridCol w:w="6963"/>
      </w:tblGrid>
      <w:tr w:rsidR="00D40C59" w:rsidRPr="003249A9" w14:paraId="0EE00AF8" w14:textId="77777777" w:rsidTr="00E00520">
        <w:tc>
          <w:tcPr>
            <w:tcW w:w="2382" w:type="dxa"/>
          </w:tcPr>
          <w:p w14:paraId="28C7BAB1" w14:textId="54D39267" w:rsidR="004F1393" w:rsidRPr="00E00520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6963" w:type="dxa"/>
          </w:tcPr>
          <w:p w14:paraId="1151EC39" w14:textId="40DA331D" w:rsidR="0044644F" w:rsidRPr="003249A9" w:rsidRDefault="004F1393" w:rsidP="0044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Системообразующие организации и организации, входящие с ними в группу лиц, вид деятельности которых соответствует одному из ОКВЭД, установленных Постановлением от 17 марта 2022 года №393 (отдельные ОКВЭД в следующих видах деятельности: добыча полезных ископаемых, обрабатывающие производства, торговля, деятельность финансовая и страховая, транспортировка и хранение, деятельность профессиональная, научная и техническая), не являющиеся субъектами МСП</w:t>
            </w:r>
            <w:r w:rsidR="0044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40C59" w:rsidRPr="003249A9" w14:paraId="2A4FE12D" w14:textId="77777777" w:rsidTr="00E00520">
        <w:tc>
          <w:tcPr>
            <w:tcW w:w="2382" w:type="dxa"/>
          </w:tcPr>
          <w:p w14:paraId="441191C7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6963" w:type="dxa"/>
          </w:tcPr>
          <w:p w14:paraId="71125648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Ограничение по сумме кредита:</w:t>
            </w:r>
          </w:p>
          <w:p w14:paraId="678503F0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– не более 10 млрд. руб. на одну организацию;</w:t>
            </w:r>
          </w:p>
          <w:p w14:paraId="74F4EAB9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– не более 30 млрд. руб. для группы лиц одной системообразующей организации, включая эту системообразующую организацию.</w:t>
            </w:r>
          </w:p>
          <w:p w14:paraId="72DDA18E" w14:textId="50731E91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Ставка по кредиту – </w:t>
            </w:r>
            <w:r w:rsidR="00F24F77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11%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D96DB" w14:textId="5674D3B1" w:rsidR="00AA6EED" w:rsidRPr="003249A9" w:rsidRDefault="00AA6EED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- на срок до 12 месяцев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  <w:p w14:paraId="3B8BC996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Нельзя использовать на рефинансирование ранее полученных кредитов.</w:t>
            </w:r>
          </w:p>
          <w:p w14:paraId="7CC142D9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Кредитный договор должен содержать условия:</w:t>
            </w:r>
          </w:p>
          <w:p w14:paraId="1D2E8A5A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1. Запрет на объявление и выплату дивидендов заемщиком в течение действия кредитного договора</w:t>
            </w:r>
          </w:p>
          <w:p w14:paraId="1365252D" w14:textId="20E8CD0B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2. Сохранение занятости на период действия кредитного договора не менее 85% среднесписочной численности работников по отношению к 1-му числу месяца, предшествующего дате заключения кредитного договора.</w:t>
            </w:r>
          </w:p>
        </w:tc>
      </w:tr>
      <w:tr w:rsidR="00D40C59" w:rsidRPr="003249A9" w14:paraId="224B9D43" w14:textId="77777777" w:rsidTr="00E00520">
        <w:tc>
          <w:tcPr>
            <w:tcW w:w="2382" w:type="dxa"/>
          </w:tcPr>
          <w:p w14:paraId="557E4D2B" w14:textId="600CC86D" w:rsidR="004F1393" w:rsidRPr="003249A9" w:rsidRDefault="004F1393" w:rsidP="00457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57C9F"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приема заявок</w:t>
            </w:r>
          </w:p>
        </w:tc>
        <w:tc>
          <w:tcPr>
            <w:tcW w:w="6963" w:type="dxa"/>
          </w:tcPr>
          <w:p w14:paraId="696351F2" w14:textId="4EB29015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до конца 2022 года</w:t>
            </w:r>
          </w:p>
        </w:tc>
      </w:tr>
      <w:tr w:rsidR="00963D3B" w:rsidRPr="003249A9" w14:paraId="1DC21B75" w14:textId="77777777" w:rsidTr="00E00520">
        <w:tc>
          <w:tcPr>
            <w:tcW w:w="2382" w:type="dxa"/>
          </w:tcPr>
          <w:p w14:paraId="49DCDFD7" w14:textId="77777777" w:rsidR="00963D3B" w:rsidRPr="003249A9" w:rsidRDefault="00963D3B" w:rsidP="0096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6963" w:type="dxa"/>
          </w:tcPr>
          <w:p w14:paraId="5FD4A51B" w14:textId="323302F6" w:rsidR="00EA01EA" w:rsidRPr="003249A9" w:rsidRDefault="00EA01EA" w:rsidP="00EA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кредитные организации, перечень которых публикуется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14:paraId="39842667" w14:textId="7E9B09D8" w:rsidR="00963D3B" w:rsidRPr="003249A9" w:rsidRDefault="00963D3B" w:rsidP="0096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59" w:rsidRPr="003249A9" w14:paraId="093ACB3F" w14:textId="77777777" w:rsidTr="00E00520">
        <w:tc>
          <w:tcPr>
            <w:tcW w:w="2382" w:type="dxa"/>
          </w:tcPr>
          <w:p w14:paraId="3AA40968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6963" w:type="dxa"/>
          </w:tcPr>
          <w:p w14:paraId="4209B392" w14:textId="77777777" w:rsidR="004F1393" w:rsidRPr="003249A9" w:rsidRDefault="004F1393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 марта 2022 года №393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торговли»</w:t>
            </w:r>
          </w:p>
        </w:tc>
      </w:tr>
    </w:tbl>
    <w:p w14:paraId="2F93F63F" w14:textId="081E6ADA" w:rsidR="004F1393" w:rsidRPr="003249A9" w:rsidRDefault="004F1393" w:rsidP="00D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8E234" w14:textId="77777777" w:rsidR="0053471F" w:rsidRPr="003249A9" w:rsidRDefault="0053471F" w:rsidP="005347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2AC16D" w14:textId="119EA764" w:rsidR="0053471F" w:rsidRPr="00020C5D" w:rsidRDefault="00CF0F5D" w:rsidP="0053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льготного кредитования</w:t>
      </w:r>
    </w:p>
    <w:p w14:paraId="09758BA7" w14:textId="1D857AC8" w:rsidR="0053471F" w:rsidRPr="00020C5D" w:rsidRDefault="0053471F" w:rsidP="0053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системообразующи</w:t>
      </w:r>
      <w:r w:rsidR="00020C5D"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организаций</w:t>
      </w:r>
      <w:r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их дочерни</w:t>
      </w:r>
      <w:r w:rsidR="00020C5D"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</w:p>
    <w:p w14:paraId="7D7B44C1" w14:textId="57F6EB09" w:rsidR="0053471F" w:rsidRPr="00020C5D" w:rsidRDefault="00CF0F5D" w:rsidP="0053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обществ, занятых</w:t>
      </w:r>
      <w:r w:rsidR="0053471F"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агропромышленном комплексе,</w:t>
      </w:r>
    </w:p>
    <w:p w14:paraId="7D099E10" w14:textId="58BD842D" w:rsidR="0053471F" w:rsidRDefault="0053471F" w:rsidP="0053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 операционной деятельности</w:t>
      </w:r>
      <w:r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849B52" w14:textId="77777777" w:rsidR="00CF0F5D" w:rsidRPr="003249A9" w:rsidRDefault="00CF0F5D" w:rsidP="0053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2"/>
        <w:gridCol w:w="6963"/>
      </w:tblGrid>
      <w:tr w:rsidR="0053471F" w:rsidRPr="003249A9" w14:paraId="46FEF0B6" w14:textId="77777777" w:rsidTr="001378F5">
        <w:tc>
          <w:tcPr>
            <w:tcW w:w="2382" w:type="dxa"/>
          </w:tcPr>
          <w:p w14:paraId="46B788EF" w14:textId="77777777" w:rsidR="0053471F" w:rsidRPr="003249A9" w:rsidRDefault="0053471F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63" w:type="dxa"/>
          </w:tcPr>
          <w:p w14:paraId="0A0D24B9" w14:textId="135F3449" w:rsidR="0053471F" w:rsidRPr="003249A9" w:rsidRDefault="0053471F" w:rsidP="0007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Заемщик - системообразующая организация, включенная в 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 в перечень системообразующих организаций российской экономики, и (или) ее дочернее общество, осуществляющее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 и (или) ее первичную и (или) последующую (промышленную) переработку (в том числе на арендованных основных средствах) и реализацию этой продукции.</w:t>
            </w:r>
            <w:proofErr w:type="gramEnd"/>
          </w:p>
          <w:p w14:paraId="35469643" w14:textId="570EBBA0" w:rsidR="0053471F" w:rsidRPr="003249A9" w:rsidRDefault="00966316" w:rsidP="0007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</w:t>
            </w:r>
            <w:r w:rsidR="005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условиям:</w:t>
            </w:r>
          </w:p>
          <w:p w14:paraId="5F6FEAF2" w14:textId="5687E40E" w:rsidR="0053471F" w:rsidRPr="003249A9" w:rsidRDefault="0053471F" w:rsidP="0053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) не находится в процессе ликвидации, реорганизации, банкротства;</w:t>
            </w:r>
          </w:p>
          <w:p w14:paraId="63953FD2" w14:textId="10ECCD44" w:rsidR="0053471F" w:rsidRPr="003249A9" w:rsidRDefault="0053471F" w:rsidP="0053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) не име</w:t>
            </w:r>
            <w:r w:rsidR="00410B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периода, равного 60 календарным дням, предшествующим дате заключения кредитного договора (соглашения), просроченной задолженности по налогам, сборам и иным обязательным платежам в бюджеты бюджетной системы Российской Федерации, превышающей 500 тыс. рублей;</w:t>
            </w:r>
          </w:p>
          <w:p w14:paraId="6FBE496E" w14:textId="20B81B8B" w:rsidR="0053471F" w:rsidRPr="003249A9" w:rsidRDefault="0053471F" w:rsidP="0053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) численность работников заемщика составляет не менее 90 процентов численности работников по состоянию на 1 марта 2022 г., в отношении которых заемщиком осуществляются отчисления страховых взносов в Пенсионный фонд Российской Федерации;</w:t>
            </w:r>
          </w:p>
          <w:p w14:paraId="4056D97B" w14:textId="6678FAF8" w:rsidR="0053471F" w:rsidRDefault="0053471F" w:rsidP="005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) системообразующая организация и дочерние общества не имеют денежных средств, размещенных на депозитах и (или) в иных финансовых инструментах по ставке, превышающей льготную ставку </w:t>
            </w:r>
          </w:p>
          <w:p w14:paraId="6F2DB17D" w14:textId="7676AEF7" w:rsidR="0053471F" w:rsidRPr="003249A9" w:rsidRDefault="0053471F" w:rsidP="0053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) руководитель заемщика не включен в реестр дисквалифицированных лиц</w:t>
            </w:r>
          </w:p>
        </w:tc>
      </w:tr>
      <w:tr w:rsidR="0053471F" w:rsidRPr="003249A9" w14:paraId="28C9F854" w14:textId="77777777" w:rsidTr="001378F5">
        <w:tc>
          <w:tcPr>
            <w:tcW w:w="2382" w:type="dxa"/>
          </w:tcPr>
          <w:p w14:paraId="3D6549F6" w14:textId="77777777" w:rsidR="0053471F" w:rsidRPr="003249A9" w:rsidRDefault="0053471F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программы</w:t>
            </w:r>
          </w:p>
        </w:tc>
        <w:tc>
          <w:tcPr>
            <w:tcW w:w="6963" w:type="dxa"/>
          </w:tcPr>
          <w:p w14:paraId="362B67DB" w14:textId="0DCD085C" w:rsidR="0053471F" w:rsidRDefault="0053471F" w:rsidP="00534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кредиты предоставляются на сумму до 5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 льготной ставке 10% годовых на срок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  <w:r w:rsidR="0013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7252C" w14:textId="49AD3A39" w:rsidR="001378F5" w:rsidRPr="003249A9" w:rsidRDefault="001378F5" w:rsidP="0041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редитны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должны быть заключены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до 15.12.2022 включительно</w:t>
            </w:r>
          </w:p>
        </w:tc>
      </w:tr>
      <w:tr w:rsidR="0053471F" w:rsidRPr="003249A9" w14:paraId="75D3B0EA" w14:textId="77777777" w:rsidTr="001378F5">
        <w:tc>
          <w:tcPr>
            <w:tcW w:w="2382" w:type="dxa"/>
          </w:tcPr>
          <w:p w14:paraId="3B046CF2" w14:textId="77777777" w:rsidR="0053471F" w:rsidRPr="003249A9" w:rsidRDefault="0053471F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 за получением кредита</w:t>
            </w:r>
          </w:p>
        </w:tc>
        <w:tc>
          <w:tcPr>
            <w:tcW w:w="6963" w:type="dxa"/>
          </w:tcPr>
          <w:p w14:paraId="764FFE17" w14:textId="4F6A32BF" w:rsidR="0053471F" w:rsidRPr="003249A9" w:rsidRDefault="0053471F" w:rsidP="0013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уполномоченный банк - российскую кредитную организацию, включенную в установленном порядке в перечень системно значимых кредитных организаций или определенн</w:t>
            </w:r>
            <w:r w:rsidR="001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Правительства Российской Федерации, соответствующ</w:t>
            </w:r>
            <w:r w:rsidR="001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подпункта "д" пункта 14 Правил</w:t>
            </w:r>
            <w:r w:rsidR="001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8F5"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субсидий</w:t>
            </w:r>
          </w:p>
        </w:tc>
      </w:tr>
      <w:tr w:rsidR="0053471F" w:rsidRPr="003249A9" w14:paraId="7B3DE378" w14:textId="77777777" w:rsidTr="001378F5">
        <w:tc>
          <w:tcPr>
            <w:tcW w:w="2382" w:type="dxa"/>
          </w:tcPr>
          <w:p w14:paraId="5536E4E3" w14:textId="77777777" w:rsidR="0053471F" w:rsidRPr="003249A9" w:rsidRDefault="0053471F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каких кредитных организаций доведены лимиты </w:t>
            </w: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(по состоянию на 13.04.2022)</w:t>
            </w:r>
          </w:p>
        </w:tc>
        <w:tc>
          <w:tcPr>
            <w:tcW w:w="6963" w:type="dxa"/>
          </w:tcPr>
          <w:p w14:paraId="35F7B740" w14:textId="77777777" w:rsidR="0053471F" w:rsidRPr="003249A9" w:rsidRDefault="0053471F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, 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, Банк ВТБ (ПАО), Банк ГПБ (АО), ПАО Московский кредитный банк, ПАО Промсвязьбанк, ПАО </w:t>
            </w:r>
            <w:proofErr w:type="spell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, ПАО Банк ФК Открытие, ПАО Сбербанк</w:t>
            </w:r>
          </w:p>
        </w:tc>
      </w:tr>
      <w:tr w:rsidR="0053471F" w:rsidRPr="003249A9" w14:paraId="4E84A89A" w14:textId="77777777" w:rsidTr="001378F5">
        <w:tc>
          <w:tcPr>
            <w:tcW w:w="2382" w:type="dxa"/>
          </w:tcPr>
          <w:p w14:paraId="104C6EE7" w14:textId="77777777" w:rsidR="0053471F" w:rsidRPr="003249A9" w:rsidRDefault="0053471F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6963" w:type="dxa"/>
          </w:tcPr>
          <w:p w14:paraId="5F475494" w14:textId="77777777" w:rsidR="0053471F" w:rsidRPr="003249A9" w:rsidRDefault="0053471F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53471F" w:rsidRPr="003249A9" w14:paraId="3CF34C19" w14:textId="77777777" w:rsidTr="001378F5">
        <w:tc>
          <w:tcPr>
            <w:tcW w:w="2382" w:type="dxa"/>
          </w:tcPr>
          <w:p w14:paraId="5244F8EE" w14:textId="77777777" w:rsidR="0053471F" w:rsidRPr="003249A9" w:rsidRDefault="0053471F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6963" w:type="dxa"/>
          </w:tcPr>
          <w:p w14:paraId="3B0EAC43" w14:textId="77777777" w:rsidR="0053471F" w:rsidRPr="003249A9" w:rsidRDefault="0053471F" w:rsidP="0007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РФ от 16.03.2022 N 375 (ред. от 26.03.2022)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</w:t>
            </w: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выданным по льготной ставке системообразующим организациям и (или) их дочерним обществам, занятым в агропромышленном комплексе, на осуществление операционной деятельности"</w:t>
            </w:r>
          </w:p>
        </w:tc>
      </w:tr>
    </w:tbl>
    <w:p w14:paraId="6B057D50" w14:textId="2519C9C0" w:rsidR="00313F94" w:rsidRPr="003249A9" w:rsidRDefault="00313F94" w:rsidP="00D40C59">
      <w:pPr>
        <w:tabs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4CCFC" w14:textId="3089D314" w:rsidR="00D83C34" w:rsidRPr="003249A9" w:rsidRDefault="00D83C34" w:rsidP="00D40C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281D68" w14:textId="0FC85201" w:rsidR="00B36696" w:rsidRPr="003249A9" w:rsidRDefault="00AC7F3D" w:rsidP="00D4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льготного кредитования системообразующих организаций ТЭК</w:t>
      </w:r>
    </w:p>
    <w:p w14:paraId="7CFD00DB" w14:textId="77777777" w:rsidR="00B36696" w:rsidRPr="003249A9" w:rsidRDefault="00B36696" w:rsidP="00D4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2"/>
        <w:gridCol w:w="7082"/>
      </w:tblGrid>
      <w:tr w:rsidR="00D40C59" w:rsidRPr="003249A9" w14:paraId="425C154A" w14:textId="77777777" w:rsidTr="00EF4976">
        <w:tc>
          <w:tcPr>
            <w:tcW w:w="2263" w:type="dxa"/>
          </w:tcPr>
          <w:p w14:paraId="1116C148" w14:textId="77777777" w:rsidR="00B36696" w:rsidRPr="003249A9" w:rsidRDefault="00B36696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7082" w:type="dxa"/>
          </w:tcPr>
          <w:p w14:paraId="57DBF58C" w14:textId="20265814" w:rsidR="003568A1" w:rsidRPr="003249A9" w:rsidRDefault="00B36696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 - системообразующая организация</w:t>
            </w:r>
            <w:r w:rsidR="00537A93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топливно-энергетического комплекса (ТЭК)</w:t>
            </w:r>
            <w:r w:rsidR="0043454F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юридическое лицо, учрежденное в соответствии с законодательством РФ и входящее в группу лиц системообразующей организации</w:t>
            </w:r>
            <w:r w:rsidR="00537A93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ТЭК</w:t>
            </w:r>
            <w:r w:rsidR="003568A1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EDC9A3" w14:textId="77777777" w:rsidR="003568A1" w:rsidRPr="003249A9" w:rsidRDefault="003568A1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0B27C" w14:textId="38FEA17D" w:rsidR="00D94406" w:rsidRPr="003249A9" w:rsidRDefault="00D94406" w:rsidP="00D4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(ОКВЭД</w:t>
            </w:r>
            <w:proofErr w:type="gramStart"/>
            <w:r w:rsidRPr="00A4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4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36696" w:rsidRPr="00A4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4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электроэнергии, передача электроэнергии и технологическое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присоединение к распределительным электросетям, распределение электроэнергии, торговля электроэнергией, производство, передача и распределение пара и горячей воды; кондиционирование воздуха, предоставление услуг в области добычи нефти и природного газа, деятельность трубопроводного транспорта, производство нефтепродуктов, добыча угля, добыча нефти и нефтяного (попу</w:t>
            </w:r>
            <w:r w:rsidR="00453AD2"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тного) газа, добыча природного г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и газового конденсата, торговля розничная моторным топливом в специализированных магазинах, производство и реализация продукции крупнотоннажной нефтегазохимии.</w:t>
            </w:r>
          </w:p>
        </w:tc>
      </w:tr>
      <w:tr w:rsidR="00D40C59" w:rsidRPr="003249A9" w14:paraId="58408D2D" w14:textId="77777777" w:rsidTr="00EF4976">
        <w:tc>
          <w:tcPr>
            <w:tcW w:w="2263" w:type="dxa"/>
          </w:tcPr>
          <w:p w14:paraId="61A99458" w14:textId="77777777" w:rsidR="00B36696" w:rsidRPr="003249A9" w:rsidRDefault="00B36696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программы</w:t>
            </w:r>
          </w:p>
        </w:tc>
        <w:tc>
          <w:tcPr>
            <w:tcW w:w="7082" w:type="dxa"/>
          </w:tcPr>
          <w:p w14:paraId="55C20FF8" w14:textId="650B5040" w:rsidR="007C2359" w:rsidRPr="003249A9" w:rsidRDefault="007C2359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Ставка кредита – не более 11%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EB7F8D" w14:textId="2BF12759" w:rsidR="007C2359" w:rsidRPr="003249A9" w:rsidRDefault="007C2359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Срок – до 12 месяцев;</w:t>
            </w:r>
          </w:p>
          <w:p w14:paraId="4E02B0AC" w14:textId="6675F2F3" w:rsidR="00B36696" w:rsidRPr="003249A9" w:rsidRDefault="007C2359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Размер кредита – до 10 </w:t>
            </w:r>
            <w:proofErr w:type="gramStart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рублей (для одного предприятия); до 30 млрд рублей (для группы компаний).</w:t>
            </w:r>
          </w:p>
        </w:tc>
      </w:tr>
      <w:tr w:rsidR="00D40C59" w:rsidRPr="003249A9" w14:paraId="4E14BCB4" w14:textId="77777777" w:rsidTr="00EF4976">
        <w:tc>
          <w:tcPr>
            <w:tcW w:w="2263" w:type="dxa"/>
          </w:tcPr>
          <w:p w14:paraId="3F74D742" w14:textId="549EDEA2" w:rsidR="00B36696" w:rsidRPr="003249A9" w:rsidRDefault="00AE2F6E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заключения договора</w:t>
            </w:r>
          </w:p>
        </w:tc>
        <w:tc>
          <w:tcPr>
            <w:tcW w:w="7082" w:type="dxa"/>
          </w:tcPr>
          <w:p w14:paraId="0072C5A3" w14:textId="75B1E75D" w:rsidR="00B36696" w:rsidRPr="003249A9" w:rsidRDefault="00AE2F6E" w:rsidP="00A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 w:rsidR="00F66214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0630" w:rsidRPr="003249A9" w14:paraId="0FC88BB8" w14:textId="77777777" w:rsidTr="00EF4976">
        <w:tc>
          <w:tcPr>
            <w:tcW w:w="2263" w:type="dxa"/>
          </w:tcPr>
          <w:p w14:paraId="0C9831F7" w14:textId="64C7A5FD" w:rsidR="002A0630" w:rsidRPr="003249A9" w:rsidRDefault="008C2341" w:rsidP="002A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обратиться за получением кредита</w:t>
            </w:r>
          </w:p>
        </w:tc>
        <w:tc>
          <w:tcPr>
            <w:tcW w:w="7082" w:type="dxa"/>
          </w:tcPr>
          <w:p w14:paraId="5B4A00F4" w14:textId="2E3A95F9" w:rsidR="002A0630" w:rsidRPr="003249A9" w:rsidRDefault="008C2341" w:rsidP="008C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кредитные организации, отобранные </w:t>
            </w:r>
            <w:r w:rsidR="002A0630" w:rsidRPr="003249A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815E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0630"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РФ </w:t>
            </w:r>
          </w:p>
          <w:p w14:paraId="2ED3D614" w14:textId="4735B485" w:rsidR="002A0630" w:rsidRPr="003249A9" w:rsidRDefault="002A0630" w:rsidP="002A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59" w:rsidRPr="003249A9" w14:paraId="425226E9" w14:textId="77777777" w:rsidTr="00EF4976">
        <w:tc>
          <w:tcPr>
            <w:tcW w:w="2263" w:type="dxa"/>
          </w:tcPr>
          <w:p w14:paraId="47F2A06C" w14:textId="494A8B18" w:rsidR="009F2525" w:rsidRPr="003249A9" w:rsidRDefault="009F2525" w:rsidP="00D40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7082" w:type="dxa"/>
          </w:tcPr>
          <w:p w14:paraId="6474BC63" w14:textId="1BC07DF1" w:rsidR="0018554A" w:rsidRPr="003249A9" w:rsidRDefault="003F6F4C" w:rsidP="00D40C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</w:t>
            </w:r>
            <w:r w:rsidR="00A42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энергетики Российской Федерации</w:t>
            </w:r>
          </w:p>
          <w:p w14:paraId="42012E18" w14:textId="3F64EBC8" w:rsidR="009F2525" w:rsidRPr="003249A9" w:rsidRDefault="009F2525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59" w:rsidRPr="00D40C59" w14:paraId="21E4A268" w14:textId="77777777" w:rsidTr="00EF4976">
        <w:tc>
          <w:tcPr>
            <w:tcW w:w="2263" w:type="dxa"/>
          </w:tcPr>
          <w:p w14:paraId="4143A8A7" w14:textId="77777777" w:rsidR="00B36696" w:rsidRPr="003249A9" w:rsidRDefault="00B36696" w:rsidP="00D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7082" w:type="dxa"/>
          </w:tcPr>
          <w:p w14:paraId="5BA9F338" w14:textId="1449D12E" w:rsidR="00B36696" w:rsidRPr="00D40C59" w:rsidRDefault="00CE6532" w:rsidP="00D40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РФ от 02.04.2022 № 574 «Об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топливно-энергетического комплекса и организациям, входящим в группу лиц системообразующей организации топливн</w:t>
            </w:r>
            <w:proofErr w:type="gramStart"/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2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энергетического комплекса»</w:t>
            </w:r>
          </w:p>
        </w:tc>
      </w:tr>
    </w:tbl>
    <w:p w14:paraId="3273801B" w14:textId="63D19BCB" w:rsidR="00B36696" w:rsidRDefault="00B36696" w:rsidP="00D40C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BE66D8" w14:textId="77777777" w:rsidR="00AC7F3D" w:rsidRPr="003249A9" w:rsidRDefault="00AC7F3D" w:rsidP="00AC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льготного кредитования застройщиков в целях </w:t>
      </w:r>
      <w:r w:rsidRPr="0032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проектов жилищного строительства</w:t>
      </w:r>
    </w:p>
    <w:p w14:paraId="5C7C25DD" w14:textId="77777777" w:rsidR="00AC7F3D" w:rsidRPr="003249A9" w:rsidRDefault="00AC7F3D" w:rsidP="00AC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890"/>
      </w:tblGrid>
      <w:tr w:rsidR="00AC7F3D" w:rsidRPr="003249A9" w14:paraId="4E91AB58" w14:textId="77777777" w:rsidTr="00077077">
        <w:tc>
          <w:tcPr>
            <w:tcW w:w="2263" w:type="dxa"/>
          </w:tcPr>
          <w:p w14:paraId="21C56E5F" w14:textId="77777777" w:rsidR="00AC7F3D" w:rsidRPr="003249A9" w:rsidRDefault="00AC7F3D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90" w:type="dxa"/>
          </w:tcPr>
          <w:p w14:paraId="2E27F93F" w14:textId="77777777" w:rsidR="00AC7F3D" w:rsidRPr="003249A9" w:rsidRDefault="00AC7F3D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Застройщики, осуществляющие реализацию 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проектов:</w:t>
            </w: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одного или нескольких многоквартирных домов, индивидуальных жилых домов в границах территории малоэтажного жилого комплекса, домов блокированной застройки (в случае, если количество таких домов составляет три и более в одном ряду), строительство которых осуществляется застройщиком в соответствии с Федеральным законом "Об участии в долевом строительстве многоквартирных домов и иных объектов недвижимости и о внесении изменений</w:t>
            </w:r>
            <w:proofErr w:type="gramEnd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некоторые законодательные акты Российской Федерации" (далее соответственно - Федеральный закон, проект жилищного строительства), а также в иных целях, связанных с реализацией проектов жилищного строительства, как они определены в подпункте "г" пункта 7 Правил.</w:t>
            </w:r>
          </w:p>
        </w:tc>
      </w:tr>
      <w:tr w:rsidR="00AC7F3D" w:rsidRPr="003249A9" w14:paraId="7A081314" w14:textId="77777777" w:rsidTr="00077077">
        <w:tc>
          <w:tcPr>
            <w:tcW w:w="2263" w:type="dxa"/>
          </w:tcPr>
          <w:p w14:paraId="4567376B" w14:textId="77777777" w:rsidR="00AC7F3D" w:rsidRPr="003249A9" w:rsidRDefault="00AC7F3D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программы</w:t>
            </w:r>
          </w:p>
        </w:tc>
        <w:tc>
          <w:tcPr>
            <w:tcW w:w="6890" w:type="dxa"/>
          </w:tcPr>
          <w:p w14:paraId="23C5E5A8" w14:textId="77777777" w:rsidR="00AC7F3D" w:rsidRPr="003249A9" w:rsidRDefault="00AC7F3D" w:rsidP="0007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кредиты предоставляются застройщикам по ставке, не превышающей 15% годовых </w:t>
            </w:r>
          </w:p>
        </w:tc>
      </w:tr>
      <w:tr w:rsidR="00AC7F3D" w:rsidRPr="003249A9" w14:paraId="1AADFC79" w14:textId="77777777" w:rsidTr="00077077">
        <w:tc>
          <w:tcPr>
            <w:tcW w:w="2263" w:type="dxa"/>
          </w:tcPr>
          <w:p w14:paraId="22D0D72F" w14:textId="77777777" w:rsidR="00AC7F3D" w:rsidRPr="003249A9" w:rsidRDefault="00AC7F3D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договоры распространяется действие программы</w:t>
            </w:r>
          </w:p>
        </w:tc>
        <w:tc>
          <w:tcPr>
            <w:tcW w:w="6890" w:type="dxa"/>
          </w:tcPr>
          <w:p w14:paraId="40DBF5B9" w14:textId="77777777" w:rsidR="00AC7F3D" w:rsidRPr="003249A9" w:rsidRDefault="00AC7F3D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sz w:val="24"/>
                <w:szCs w:val="24"/>
              </w:rPr>
              <w:t>Правила распространяются на договоры, заключенные с 17.01.2021 по 31.05.2022</w:t>
            </w:r>
          </w:p>
          <w:p w14:paraId="516E9744" w14:textId="77777777" w:rsidR="00AC7F3D" w:rsidRPr="003249A9" w:rsidRDefault="00AC7F3D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3D" w:rsidRPr="003249A9" w14:paraId="5DB02D5C" w14:textId="77777777" w:rsidTr="00077077">
        <w:tc>
          <w:tcPr>
            <w:tcW w:w="2263" w:type="dxa"/>
          </w:tcPr>
          <w:p w14:paraId="1FBB6F99" w14:textId="77777777" w:rsidR="00AC7F3D" w:rsidRPr="003249A9" w:rsidRDefault="00AC7F3D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Банки - участники программы, действующие в Челябинской области</w:t>
            </w:r>
          </w:p>
        </w:tc>
        <w:tc>
          <w:tcPr>
            <w:tcW w:w="6890" w:type="dxa"/>
          </w:tcPr>
          <w:p w14:paraId="74B4F88D" w14:textId="77777777" w:rsidR="00AC7F3D" w:rsidRPr="003249A9" w:rsidRDefault="00AC7F3D" w:rsidP="0007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кредитные организации Челябинской области, осуществляющие финансирование проектов жилищного строительства</w:t>
            </w:r>
          </w:p>
        </w:tc>
      </w:tr>
      <w:tr w:rsidR="00AC7F3D" w:rsidRPr="003249A9" w14:paraId="11E0E5DE" w14:textId="77777777" w:rsidTr="00077077">
        <w:tc>
          <w:tcPr>
            <w:tcW w:w="2263" w:type="dxa"/>
          </w:tcPr>
          <w:p w14:paraId="4AC9113E" w14:textId="77777777" w:rsidR="00AC7F3D" w:rsidRPr="003249A9" w:rsidRDefault="00AC7F3D" w:rsidP="0007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Кем устанавливаются лимиты</w:t>
            </w:r>
          </w:p>
        </w:tc>
        <w:tc>
          <w:tcPr>
            <w:tcW w:w="6890" w:type="dxa"/>
          </w:tcPr>
          <w:p w14:paraId="1EA743CE" w14:textId="77777777" w:rsidR="00AC7F3D" w:rsidRPr="003249A9" w:rsidRDefault="00AC7F3D" w:rsidP="0007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банкам на возмещение недополученных доходов по кредитным договорам устанавливаются Межведомственной комиссией в пределах средств, выделенных АО «ДОМ</w:t>
            </w:r>
            <w:proofErr w:type="gramStart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Ф» из федерального бюджета и (или) иных определенных Правительством РФ источников</w:t>
            </w:r>
          </w:p>
        </w:tc>
      </w:tr>
      <w:tr w:rsidR="00AC7F3D" w:rsidRPr="003249A9" w14:paraId="5B11E0E9" w14:textId="77777777" w:rsidTr="00077077">
        <w:tc>
          <w:tcPr>
            <w:tcW w:w="2263" w:type="dxa"/>
          </w:tcPr>
          <w:p w14:paraId="7BDF39AE" w14:textId="77777777" w:rsidR="00AC7F3D" w:rsidRPr="003249A9" w:rsidRDefault="00AC7F3D" w:rsidP="0007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6890" w:type="dxa"/>
          </w:tcPr>
          <w:p w14:paraId="3DB4C5B7" w14:textId="77777777" w:rsidR="00AC7F3D" w:rsidRPr="003249A9" w:rsidRDefault="00AC7F3D" w:rsidP="0007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31.03.2022 N 534 «О внесении изменений в постановление Правительства Российской Федерации от 30 апреля 2020 г. N 629»</w:t>
            </w:r>
          </w:p>
        </w:tc>
      </w:tr>
    </w:tbl>
    <w:p w14:paraId="7B5298B4" w14:textId="77777777" w:rsidR="00AC7F3D" w:rsidRPr="00D40C59" w:rsidRDefault="00AC7F3D" w:rsidP="00D40C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C7F3D" w:rsidRPr="00D40C59" w:rsidSect="00D63C1A"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A753" w14:textId="77777777" w:rsidR="009D63D6" w:rsidRDefault="009D63D6" w:rsidP="003F7E8D">
      <w:pPr>
        <w:spacing w:after="0" w:line="240" w:lineRule="auto"/>
      </w:pPr>
      <w:r>
        <w:separator/>
      </w:r>
    </w:p>
  </w:endnote>
  <w:endnote w:type="continuationSeparator" w:id="0">
    <w:p w14:paraId="523AA108" w14:textId="77777777" w:rsidR="009D63D6" w:rsidRDefault="009D63D6" w:rsidP="003F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FC45" w14:textId="66FCD7E4" w:rsidR="00AE031E" w:rsidRPr="008B402D" w:rsidRDefault="00AE031E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4D1E526C" w14:textId="77777777" w:rsidR="00AE031E" w:rsidRPr="008B402D" w:rsidRDefault="00AE031E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08E4" w14:textId="77777777" w:rsidR="009D63D6" w:rsidRDefault="009D63D6" w:rsidP="003F7E8D">
      <w:pPr>
        <w:spacing w:after="0" w:line="240" w:lineRule="auto"/>
      </w:pPr>
      <w:r>
        <w:separator/>
      </w:r>
    </w:p>
  </w:footnote>
  <w:footnote w:type="continuationSeparator" w:id="0">
    <w:p w14:paraId="33053509" w14:textId="77777777" w:rsidR="009D63D6" w:rsidRDefault="009D63D6" w:rsidP="003F7E8D">
      <w:pPr>
        <w:spacing w:after="0" w:line="240" w:lineRule="auto"/>
      </w:pPr>
      <w:r>
        <w:continuationSeparator/>
      </w:r>
    </w:p>
  </w:footnote>
  <w:footnote w:id="1">
    <w:p w14:paraId="388376F8" w14:textId="382CC45C" w:rsidR="006673EF" w:rsidRPr="002426B5" w:rsidRDefault="006673EF" w:rsidP="00E00E75">
      <w:pPr>
        <w:rPr>
          <w:rFonts w:ascii="Times New Roman" w:hAnsi="Times New Roman" w:cs="Times New Roman"/>
        </w:rPr>
      </w:pPr>
      <w:r w:rsidRPr="002426B5">
        <w:rPr>
          <w:rStyle w:val="af2"/>
          <w:rFonts w:ascii="Times New Roman" w:hAnsi="Times New Roman" w:cs="Times New Roman"/>
        </w:rPr>
        <w:footnoteRef/>
      </w:r>
      <w:r w:rsidRPr="002426B5">
        <w:rPr>
          <w:rFonts w:ascii="Times New Roman" w:hAnsi="Times New Roman" w:cs="Times New Roman"/>
        </w:rPr>
        <w:t xml:space="preserve"> Утверждены постановлением Правительства РФ от 07.09.2021 № 1513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0392"/>
      <w:docPartObj>
        <w:docPartGallery w:val="Page Numbers (Top of Page)"/>
        <w:docPartUnique/>
      </w:docPartObj>
    </w:sdtPr>
    <w:sdtEndPr/>
    <w:sdtContent>
      <w:p w14:paraId="7EB5E3F5" w14:textId="499B3128" w:rsidR="00AE031E" w:rsidRDefault="00AE03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39">
          <w:rPr>
            <w:noProof/>
          </w:rPr>
          <w:t>10</w:t>
        </w:r>
        <w:r>
          <w:fldChar w:fldCharType="end"/>
        </w:r>
      </w:p>
    </w:sdtContent>
  </w:sdt>
  <w:p w14:paraId="40FA54D5" w14:textId="77777777" w:rsidR="00AE031E" w:rsidRDefault="00AE0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968"/>
    <w:multiLevelType w:val="hybridMultilevel"/>
    <w:tmpl w:val="22DA6230"/>
    <w:lvl w:ilvl="0" w:tplc="4B9AAA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5B54"/>
    <w:multiLevelType w:val="multilevel"/>
    <w:tmpl w:val="97D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4EF8"/>
    <w:multiLevelType w:val="hybridMultilevel"/>
    <w:tmpl w:val="9B56B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F14"/>
    <w:multiLevelType w:val="hybridMultilevel"/>
    <w:tmpl w:val="9676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B43"/>
    <w:multiLevelType w:val="hybridMultilevel"/>
    <w:tmpl w:val="BAB2BB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FA7"/>
    <w:multiLevelType w:val="hybridMultilevel"/>
    <w:tmpl w:val="04C66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1"/>
    <w:rsid w:val="00005C16"/>
    <w:rsid w:val="00012711"/>
    <w:rsid w:val="00020C5D"/>
    <w:rsid w:val="0003338D"/>
    <w:rsid w:val="00037822"/>
    <w:rsid w:val="000378B0"/>
    <w:rsid w:val="0005254D"/>
    <w:rsid w:val="0006439A"/>
    <w:rsid w:val="000655BB"/>
    <w:rsid w:val="0007120D"/>
    <w:rsid w:val="00074104"/>
    <w:rsid w:val="0007789A"/>
    <w:rsid w:val="00077D24"/>
    <w:rsid w:val="00082404"/>
    <w:rsid w:val="00083534"/>
    <w:rsid w:val="00083F54"/>
    <w:rsid w:val="000A55BA"/>
    <w:rsid w:val="000C759D"/>
    <w:rsid w:val="000D2277"/>
    <w:rsid w:val="000D5BE6"/>
    <w:rsid w:val="000E42F1"/>
    <w:rsid w:val="000F0523"/>
    <w:rsid w:val="000F4DC2"/>
    <w:rsid w:val="0010317D"/>
    <w:rsid w:val="0010394C"/>
    <w:rsid w:val="0011002E"/>
    <w:rsid w:val="00114B24"/>
    <w:rsid w:val="00120477"/>
    <w:rsid w:val="001237B6"/>
    <w:rsid w:val="00130B00"/>
    <w:rsid w:val="001378F5"/>
    <w:rsid w:val="00150C1C"/>
    <w:rsid w:val="0015289E"/>
    <w:rsid w:val="001608AA"/>
    <w:rsid w:val="00183092"/>
    <w:rsid w:val="0018554A"/>
    <w:rsid w:val="001926F5"/>
    <w:rsid w:val="001929F8"/>
    <w:rsid w:val="00197A5A"/>
    <w:rsid w:val="001B1CD6"/>
    <w:rsid w:val="001B28D0"/>
    <w:rsid w:val="001B50C6"/>
    <w:rsid w:val="001B5546"/>
    <w:rsid w:val="001C11E6"/>
    <w:rsid w:val="001C2C25"/>
    <w:rsid w:val="001C62CF"/>
    <w:rsid w:val="001C6555"/>
    <w:rsid w:val="001D3643"/>
    <w:rsid w:val="001E005D"/>
    <w:rsid w:val="001E21C2"/>
    <w:rsid w:val="001E5172"/>
    <w:rsid w:val="001F2A1F"/>
    <w:rsid w:val="00216281"/>
    <w:rsid w:val="0022013C"/>
    <w:rsid w:val="00236836"/>
    <w:rsid w:val="002426B5"/>
    <w:rsid w:val="00246A8B"/>
    <w:rsid w:val="00262254"/>
    <w:rsid w:val="0026661A"/>
    <w:rsid w:val="00271FCF"/>
    <w:rsid w:val="002835A4"/>
    <w:rsid w:val="00293434"/>
    <w:rsid w:val="00296458"/>
    <w:rsid w:val="002A0630"/>
    <w:rsid w:val="002A48D1"/>
    <w:rsid w:val="002B3186"/>
    <w:rsid w:val="002D1304"/>
    <w:rsid w:val="002D51D3"/>
    <w:rsid w:val="002D5E4F"/>
    <w:rsid w:val="002D6736"/>
    <w:rsid w:val="002E07A7"/>
    <w:rsid w:val="002E42E1"/>
    <w:rsid w:val="002F4208"/>
    <w:rsid w:val="002F4B22"/>
    <w:rsid w:val="0030442D"/>
    <w:rsid w:val="003072BD"/>
    <w:rsid w:val="003133D9"/>
    <w:rsid w:val="00313F94"/>
    <w:rsid w:val="003249A9"/>
    <w:rsid w:val="003251C5"/>
    <w:rsid w:val="00341F40"/>
    <w:rsid w:val="00355031"/>
    <w:rsid w:val="003568A1"/>
    <w:rsid w:val="0036078E"/>
    <w:rsid w:val="003625FA"/>
    <w:rsid w:val="003661EA"/>
    <w:rsid w:val="00371318"/>
    <w:rsid w:val="003A6939"/>
    <w:rsid w:val="003B0BDA"/>
    <w:rsid w:val="003C03AA"/>
    <w:rsid w:val="003C403A"/>
    <w:rsid w:val="003C611C"/>
    <w:rsid w:val="003E2AAE"/>
    <w:rsid w:val="003E3F4D"/>
    <w:rsid w:val="003F4CFB"/>
    <w:rsid w:val="003F6F4C"/>
    <w:rsid w:val="003F7E8D"/>
    <w:rsid w:val="00410B42"/>
    <w:rsid w:val="00413C0F"/>
    <w:rsid w:val="0041605B"/>
    <w:rsid w:val="0043454F"/>
    <w:rsid w:val="0044644F"/>
    <w:rsid w:val="0045093F"/>
    <w:rsid w:val="00453AD2"/>
    <w:rsid w:val="00457C9F"/>
    <w:rsid w:val="004747E5"/>
    <w:rsid w:val="00476024"/>
    <w:rsid w:val="004819BC"/>
    <w:rsid w:val="004847B9"/>
    <w:rsid w:val="00484BC5"/>
    <w:rsid w:val="0049158E"/>
    <w:rsid w:val="00496904"/>
    <w:rsid w:val="004B07CA"/>
    <w:rsid w:val="004B14BC"/>
    <w:rsid w:val="004B1CF0"/>
    <w:rsid w:val="004B2094"/>
    <w:rsid w:val="004B50D4"/>
    <w:rsid w:val="004C198C"/>
    <w:rsid w:val="004C4D56"/>
    <w:rsid w:val="004C56FB"/>
    <w:rsid w:val="004D197A"/>
    <w:rsid w:val="004D5EF0"/>
    <w:rsid w:val="004E1DA1"/>
    <w:rsid w:val="004E2442"/>
    <w:rsid w:val="004F1393"/>
    <w:rsid w:val="004F387A"/>
    <w:rsid w:val="00506341"/>
    <w:rsid w:val="00515EB0"/>
    <w:rsid w:val="0053471F"/>
    <w:rsid w:val="00534EA0"/>
    <w:rsid w:val="00537A93"/>
    <w:rsid w:val="0054381C"/>
    <w:rsid w:val="00544760"/>
    <w:rsid w:val="005510C6"/>
    <w:rsid w:val="005669D1"/>
    <w:rsid w:val="005773AA"/>
    <w:rsid w:val="00582D1E"/>
    <w:rsid w:val="005A135E"/>
    <w:rsid w:val="005A4F7A"/>
    <w:rsid w:val="005B1A14"/>
    <w:rsid w:val="005D446E"/>
    <w:rsid w:val="005E4F75"/>
    <w:rsid w:val="005E59BA"/>
    <w:rsid w:val="0060293A"/>
    <w:rsid w:val="00604D6A"/>
    <w:rsid w:val="0060570E"/>
    <w:rsid w:val="006121AE"/>
    <w:rsid w:val="0063044A"/>
    <w:rsid w:val="006339C9"/>
    <w:rsid w:val="006345AA"/>
    <w:rsid w:val="00634F6B"/>
    <w:rsid w:val="00665051"/>
    <w:rsid w:val="006673EF"/>
    <w:rsid w:val="0068450E"/>
    <w:rsid w:val="006A0E6D"/>
    <w:rsid w:val="006A2432"/>
    <w:rsid w:val="006A6EEE"/>
    <w:rsid w:val="006B502D"/>
    <w:rsid w:val="006C172E"/>
    <w:rsid w:val="006C1E57"/>
    <w:rsid w:val="006C7FBC"/>
    <w:rsid w:val="006D330C"/>
    <w:rsid w:val="006E2335"/>
    <w:rsid w:val="006E5DF2"/>
    <w:rsid w:val="006E781D"/>
    <w:rsid w:val="006F3CC4"/>
    <w:rsid w:val="006F523F"/>
    <w:rsid w:val="00704EF4"/>
    <w:rsid w:val="00720CF4"/>
    <w:rsid w:val="00736D2D"/>
    <w:rsid w:val="00743F3B"/>
    <w:rsid w:val="00745762"/>
    <w:rsid w:val="0075265C"/>
    <w:rsid w:val="00761A26"/>
    <w:rsid w:val="007769B7"/>
    <w:rsid w:val="0078135D"/>
    <w:rsid w:val="007A5F8F"/>
    <w:rsid w:val="007B5280"/>
    <w:rsid w:val="007C2359"/>
    <w:rsid w:val="007D06A8"/>
    <w:rsid w:val="007E02E3"/>
    <w:rsid w:val="007E1F80"/>
    <w:rsid w:val="007E311E"/>
    <w:rsid w:val="007F23B6"/>
    <w:rsid w:val="007F473D"/>
    <w:rsid w:val="0081484F"/>
    <w:rsid w:val="00815E96"/>
    <w:rsid w:val="00846397"/>
    <w:rsid w:val="008523D7"/>
    <w:rsid w:val="00856F75"/>
    <w:rsid w:val="0086117C"/>
    <w:rsid w:val="008611B8"/>
    <w:rsid w:val="0088012E"/>
    <w:rsid w:val="00882A1E"/>
    <w:rsid w:val="008A02DB"/>
    <w:rsid w:val="008A49A7"/>
    <w:rsid w:val="008A7C86"/>
    <w:rsid w:val="008B2B09"/>
    <w:rsid w:val="008B402D"/>
    <w:rsid w:val="008B5D8F"/>
    <w:rsid w:val="008C2341"/>
    <w:rsid w:val="008C5B2B"/>
    <w:rsid w:val="008D0E39"/>
    <w:rsid w:val="008D4BFE"/>
    <w:rsid w:val="008D4DEE"/>
    <w:rsid w:val="008D6FC4"/>
    <w:rsid w:val="008E0837"/>
    <w:rsid w:val="0091377B"/>
    <w:rsid w:val="0092251F"/>
    <w:rsid w:val="009239C9"/>
    <w:rsid w:val="00926F96"/>
    <w:rsid w:val="00931B9A"/>
    <w:rsid w:val="00932633"/>
    <w:rsid w:val="00933292"/>
    <w:rsid w:val="00945BB8"/>
    <w:rsid w:val="009620BD"/>
    <w:rsid w:val="009620E8"/>
    <w:rsid w:val="0096326F"/>
    <w:rsid w:val="00963D3B"/>
    <w:rsid w:val="00966316"/>
    <w:rsid w:val="00971FE3"/>
    <w:rsid w:val="00972CE5"/>
    <w:rsid w:val="00991AC4"/>
    <w:rsid w:val="00994766"/>
    <w:rsid w:val="009A56E1"/>
    <w:rsid w:val="009B2435"/>
    <w:rsid w:val="009B40C1"/>
    <w:rsid w:val="009B75AC"/>
    <w:rsid w:val="009C45B1"/>
    <w:rsid w:val="009D4F22"/>
    <w:rsid w:val="009D63D6"/>
    <w:rsid w:val="009E0316"/>
    <w:rsid w:val="009E0420"/>
    <w:rsid w:val="009F065D"/>
    <w:rsid w:val="009F1818"/>
    <w:rsid w:val="009F2525"/>
    <w:rsid w:val="009F283D"/>
    <w:rsid w:val="009F4A16"/>
    <w:rsid w:val="00A171A6"/>
    <w:rsid w:val="00A2007F"/>
    <w:rsid w:val="00A337AB"/>
    <w:rsid w:val="00A34E78"/>
    <w:rsid w:val="00A42226"/>
    <w:rsid w:val="00A467A1"/>
    <w:rsid w:val="00A61404"/>
    <w:rsid w:val="00A627AD"/>
    <w:rsid w:val="00A652B0"/>
    <w:rsid w:val="00A73576"/>
    <w:rsid w:val="00A76F22"/>
    <w:rsid w:val="00A96AA2"/>
    <w:rsid w:val="00AA6EED"/>
    <w:rsid w:val="00AC1924"/>
    <w:rsid w:val="00AC3776"/>
    <w:rsid w:val="00AC4EA5"/>
    <w:rsid w:val="00AC7F3D"/>
    <w:rsid w:val="00AD3005"/>
    <w:rsid w:val="00AD52E8"/>
    <w:rsid w:val="00AD619B"/>
    <w:rsid w:val="00AD7CDB"/>
    <w:rsid w:val="00AE031E"/>
    <w:rsid w:val="00AE2F6E"/>
    <w:rsid w:val="00AF69CC"/>
    <w:rsid w:val="00B02DD2"/>
    <w:rsid w:val="00B30C4E"/>
    <w:rsid w:val="00B31DD5"/>
    <w:rsid w:val="00B36556"/>
    <w:rsid w:val="00B36696"/>
    <w:rsid w:val="00B37850"/>
    <w:rsid w:val="00B431A5"/>
    <w:rsid w:val="00B43CA1"/>
    <w:rsid w:val="00B60F5A"/>
    <w:rsid w:val="00B61F4A"/>
    <w:rsid w:val="00B64765"/>
    <w:rsid w:val="00B72ED1"/>
    <w:rsid w:val="00B762CB"/>
    <w:rsid w:val="00B831CC"/>
    <w:rsid w:val="00B92757"/>
    <w:rsid w:val="00BA2402"/>
    <w:rsid w:val="00BB4D93"/>
    <w:rsid w:val="00BE07D4"/>
    <w:rsid w:val="00BE6F67"/>
    <w:rsid w:val="00C16682"/>
    <w:rsid w:val="00C22C46"/>
    <w:rsid w:val="00C2330C"/>
    <w:rsid w:val="00C24879"/>
    <w:rsid w:val="00C33E70"/>
    <w:rsid w:val="00C34A3E"/>
    <w:rsid w:val="00C37175"/>
    <w:rsid w:val="00C627ED"/>
    <w:rsid w:val="00C62A37"/>
    <w:rsid w:val="00CA37E7"/>
    <w:rsid w:val="00CA7AF0"/>
    <w:rsid w:val="00CB6395"/>
    <w:rsid w:val="00CC2F64"/>
    <w:rsid w:val="00CD6754"/>
    <w:rsid w:val="00CD7CE9"/>
    <w:rsid w:val="00CE598D"/>
    <w:rsid w:val="00CE6532"/>
    <w:rsid w:val="00CE7DEB"/>
    <w:rsid w:val="00CF0F5D"/>
    <w:rsid w:val="00D02E58"/>
    <w:rsid w:val="00D3213E"/>
    <w:rsid w:val="00D40C59"/>
    <w:rsid w:val="00D43BCE"/>
    <w:rsid w:val="00D5363C"/>
    <w:rsid w:val="00D63C1A"/>
    <w:rsid w:val="00D6473D"/>
    <w:rsid w:val="00D71433"/>
    <w:rsid w:val="00D770B7"/>
    <w:rsid w:val="00D77490"/>
    <w:rsid w:val="00D83C34"/>
    <w:rsid w:val="00D94406"/>
    <w:rsid w:val="00DA1B86"/>
    <w:rsid w:val="00DA2384"/>
    <w:rsid w:val="00DA2732"/>
    <w:rsid w:val="00DA78E9"/>
    <w:rsid w:val="00DB6EF9"/>
    <w:rsid w:val="00DC2ECD"/>
    <w:rsid w:val="00DC3450"/>
    <w:rsid w:val="00DC3C1E"/>
    <w:rsid w:val="00DD1DC4"/>
    <w:rsid w:val="00DD5157"/>
    <w:rsid w:val="00DE3D8F"/>
    <w:rsid w:val="00DF51D3"/>
    <w:rsid w:val="00E00520"/>
    <w:rsid w:val="00E00E75"/>
    <w:rsid w:val="00E07776"/>
    <w:rsid w:val="00E079C1"/>
    <w:rsid w:val="00E16287"/>
    <w:rsid w:val="00E164D5"/>
    <w:rsid w:val="00E23608"/>
    <w:rsid w:val="00E24F1D"/>
    <w:rsid w:val="00E401B0"/>
    <w:rsid w:val="00E409DC"/>
    <w:rsid w:val="00E42454"/>
    <w:rsid w:val="00E44722"/>
    <w:rsid w:val="00E566FF"/>
    <w:rsid w:val="00E616FC"/>
    <w:rsid w:val="00E65829"/>
    <w:rsid w:val="00E74CFF"/>
    <w:rsid w:val="00E8220B"/>
    <w:rsid w:val="00E83D55"/>
    <w:rsid w:val="00E83E5E"/>
    <w:rsid w:val="00E8574E"/>
    <w:rsid w:val="00E95B6D"/>
    <w:rsid w:val="00EA01EA"/>
    <w:rsid w:val="00EA4E7E"/>
    <w:rsid w:val="00EA7F5C"/>
    <w:rsid w:val="00EB1228"/>
    <w:rsid w:val="00EB173A"/>
    <w:rsid w:val="00EC60DB"/>
    <w:rsid w:val="00ED1711"/>
    <w:rsid w:val="00EF4976"/>
    <w:rsid w:val="00EF7EE1"/>
    <w:rsid w:val="00F01148"/>
    <w:rsid w:val="00F01BE7"/>
    <w:rsid w:val="00F23EA0"/>
    <w:rsid w:val="00F24F77"/>
    <w:rsid w:val="00F33EB6"/>
    <w:rsid w:val="00F57865"/>
    <w:rsid w:val="00F66214"/>
    <w:rsid w:val="00F67B06"/>
    <w:rsid w:val="00F92054"/>
    <w:rsid w:val="00FA21E6"/>
    <w:rsid w:val="00FA773C"/>
    <w:rsid w:val="00FB5371"/>
    <w:rsid w:val="00FB6F20"/>
    <w:rsid w:val="00FC1B57"/>
    <w:rsid w:val="00FD3A5A"/>
    <w:rsid w:val="00FE17EB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A77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77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E8D"/>
  </w:style>
  <w:style w:type="paragraph" w:styleId="a8">
    <w:name w:val="footer"/>
    <w:basedOn w:val="a"/>
    <w:link w:val="a9"/>
    <w:uiPriority w:val="99"/>
    <w:unhideWhenUsed/>
    <w:rsid w:val="003F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E8D"/>
  </w:style>
  <w:style w:type="character" w:customStyle="1" w:styleId="referenceable">
    <w:name w:val="referenceable"/>
    <w:basedOn w:val="a0"/>
    <w:rsid w:val="00E16287"/>
  </w:style>
  <w:style w:type="character" w:styleId="aa">
    <w:name w:val="annotation reference"/>
    <w:basedOn w:val="a0"/>
    <w:uiPriority w:val="99"/>
    <w:semiHidden/>
    <w:unhideWhenUsed/>
    <w:rsid w:val="00E162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62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628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28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1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673E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673E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67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A77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77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E8D"/>
  </w:style>
  <w:style w:type="paragraph" w:styleId="a8">
    <w:name w:val="footer"/>
    <w:basedOn w:val="a"/>
    <w:link w:val="a9"/>
    <w:uiPriority w:val="99"/>
    <w:unhideWhenUsed/>
    <w:rsid w:val="003F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E8D"/>
  </w:style>
  <w:style w:type="character" w:customStyle="1" w:styleId="referenceable">
    <w:name w:val="referenceable"/>
    <w:basedOn w:val="a0"/>
    <w:rsid w:val="00E16287"/>
  </w:style>
  <w:style w:type="character" w:styleId="aa">
    <w:name w:val="annotation reference"/>
    <w:basedOn w:val="a0"/>
    <w:uiPriority w:val="99"/>
    <w:semiHidden/>
    <w:unhideWhenUsed/>
    <w:rsid w:val="00E162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62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628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1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6287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4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1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673E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673E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6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830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029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938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be5519-78c5-46b9-83d3-815a461591d5">424JPRWHVU2S-363631916-749</_dlc_DocId>
    <_dlc_DocIdUrl xmlns="a3be5519-78c5-46b9-83d3-815a461591d5">
      <Url>https://simr.cbr.ru/sites/ddkp/analytics/regions/_layouts/15/DocIdRedir.aspx?ID=424JPRWHVU2S-363631916-749</Url>
      <Description>424JPRWHVU2S-363631916-749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30037C3312C4AAAC06648293C0160" ma:contentTypeVersion="11" ma:contentTypeDescription="Создание документа." ma:contentTypeScope="" ma:versionID="7a10dd4b65b6ff524266bdff49078382">
  <xsd:schema xmlns:xsd="http://www.w3.org/2001/XMLSchema" xmlns:xs="http://www.w3.org/2001/XMLSchema" xmlns:p="http://schemas.microsoft.com/office/2006/metadata/properties" xmlns:ns2="a3be5519-78c5-46b9-83d3-815a461591d5" targetNamespace="http://schemas.microsoft.com/office/2006/metadata/properties" ma:root="true" ma:fieldsID="f1873749d3f3035365117e92a0f0ff59" ns2:_="">
    <xsd:import namespace="a3be5519-78c5-46b9-83d3-815a461591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5519-78c5-46b9-83d3-815a461591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2E4F-761F-4C36-AD7D-74875E8ADEBE}">
  <ds:schemaRefs>
    <ds:schemaRef ds:uri="http://schemas.microsoft.com/office/2006/metadata/properties"/>
    <ds:schemaRef ds:uri="http://schemas.microsoft.com/office/infopath/2007/PartnerControls"/>
    <ds:schemaRef ds:uri="a3be5519-78c5-46b9-83d3-815a461591d5"/>
  </ds:schemaRefs>
</ds:datastoreItem>
</file>

<file path=customXml/itemProps2.xml><?xml version="1.0" encoding="utf-8"?>
<ds:datastoreItem xmlns:ds="http://schemas.openxmlformats.org/officeDocument/2006/customXml" ds:itemID="{C09D5881-A044-40AA-9974-341DDEE9C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5519-78c5-46b9-83d3-815a46159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794FD-73FE-4098-9DD8-86FAE9E019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42F851-7127-4D70-A307-64F92F5D86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DCC20-F5DB-4A8C-89AA-A17107E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санкции</vt:lpstr>
    </vt:vector>
  </TitlesOfParts>
  <Company>Central Bank of Russia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санкции</dc:title>
  <dc:creator>Журавлева Юлия Анатольевна</dc:creator>
  <cp:lastModifiedBy>user</cp:lastModifiedBy>
  <cp:revision>2</cp:revision>
  <cp:lastPrinted>2022-04-14T05:14:00Z</cp:lastPrinted>
  <dcterms:created xsi:type="dcterms:W3CDTF">2022-04-19T09:24:00Z</dcterms:created>
  <dcterms:modified xsi:type="dcterms:W3CDTF">2022-04-19T09:24:00Z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0x01010050830037C3312C4AAAC06648293C0160</vt:lpwstr>
  </property>
  <property fmtid="{D5CDD505-2E9C-101B-9397-08002B2CF9AE}" pid="3" name="_dlc_DocIdItemGuid">
    <vt:lpwstr>46ac230a-9f8e-4f9a-b75a-23306099d131</vt:lpwstr>
  </property>
</Properties>
</file>